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575" w:rsidRDefault="00D94575" w:rsidP="00D94575">
      <w:pPr>
        <w:tabs>
          <w:tab w:val="left" w:pos="1980"/>
        </w:tabs>
        <w:jc w:val="center"/>
        <w:rPr>
          <w:noProof/>
        </w:rPr>
      </w:pPr>
    </w:p>
    <w:p w:rsidR="00D94575" w:rsidRDefault="00D94575" w:rsidP="00D94575">
      <w:pPr>
        <w:tabs>
          <w:tab w:val="left" w:pos="1980"/>
        </w:tabs>
        <w:jc w:val="center"/>
        <w:rPr>
          <w:bCs/>
        </w:rPr>
      </w:pPr>
    </w:p>
    <w:p w:rsidR="00D94575" w:rsidRPr="00B941B2" w:rsidRDefault="00D94575" w:rsidP="00D94575">
      <w:pPr>
        <w:tabs>
          <w:tab w:val="left" w:pos="1980"/>
        </w:tabs>
        <w:jc w:val="center"/>
        <w:rPr>
          <w:rFonts w:eastAsia="Batang"/>
          <w:b/>
          <w:bCs/>
        </w:rPr>
      </w:pPr>
    </w:p>
    <w:p w:rsidR="00D94575" w:rsidRPr="00B941B2" w:rsidRDefault="00D94575" w:rsidP="00D94575">
      <w:pPr>
        <w:tabs>
          <w:tab w:val="left" w:pos="1980"/>
        </w:tabs>
        <w:jc w:val="center"/>
        <w:rPr>
          <w:rFonts w:eastAsia="Batang"/>
          <w:bCs/>
          <w:sz w:val="28"/>
          <w:szCs w:val="28"/>
        </w:rPr>
      </w:pPr>
      <w:r w:rsidRPr="00B941B2">
        <w:rPr>
          <w:rFonts w:eastAsia="Batang"/>
          <w:b/>
          <w:bCs/>
          <w:sz w:val="28"/>
          <w:szCs w:val="28"/>
        </w:rPr>
        <w:t>Dunakeszi Polgármesteri Hivatal</w:t>
      </w:r>
    </w:p>
    <w:p w:rsidR="00D94575" w:rsidRPr="00F53FF1" w:rsidRDefault="00D94575" w:rsidP="00D94575">
      <w:pPr>
        <w:tabs>
          <w:tab w:val="left" w:pos="1980"/>
        </w:tabs>
        <w:jc w:val="center"/>
        <w:rPr>
          <w:rFonts w:ascii="Century" w:eastAsia="Batang" w:hAnsi="Century"/>
          <w:bCs/>
          <w:sz w:val="28"/>
          <w:szCs w:val="28"/>
        </w:rPr>
      </w:pPr>
      <w:r w:rsidRPr="00B941B2">
        <w:rPr>
          <w:rFonts w:eastAsia="Batang"/>
          <w:bCs/>
          <w:sz w:val="28"/>
          <w:szCs w:val="28"/>
        </w:rPr>
        <w:t>Adóiroda</w:t>
      </w:r>
    </w:p>
    <w:p w:rsidR="00D94575" w:rsidRDefault="00D94575" w:rsidP="00D94575">
      <w:pPr>
        <w:jc w:val="center"/>
      </w:pPr>
    </w:p>
    <w:p w:rsidR="00D94575" w:rsidRDefault="00D94575" w:rsidP="00D94575">
      <w:pPr>
        <w:jc w:val="center"/>
      </w:pPr>
    </w:p>
    <w:p w:rsidR="00D94575" w:rsidRDefault="00D94575" w:rsidP="00D94575">
      <w:pPr>
        <w:jc w:val="center"/>
      </w:pPr>
    </w:p>
    <w:p w:rsidR="00D94575" w:rsidRDefault="00D94575" w:rsidP="00D94575">
      <w:pPr>
        <w:jc w:val="center"/>
      </w:pPr>
    </w:p>
    <w:p w:rsidR="00D94575" w:rsidRDefault="00D94575" w:rsidP="00D94575">
      <w:pPr>
        <w:jc w:val="center"/>
      </w:pPr>
    </w:p>
    <w:p w:rsidR="00D94575" w:rsidRDefault="00D94575" w:rsidP="00D94575">
      <w:pPr>
        <w:jc w:val="center"/>
      </w:pPr>
    </w:p>
    <w:p w:rsidR="00D94575" w:rsidRDefault="00D94575" w:rsidP="00D94575">
      <w:pPr>
        <w:jc w:val="center"/>
      </w:pPr>
    </w:p>
    <w:p w:rsidR="00D94575" w:rsidRDefault="00D94575" w:rsidP="00D94575">
      <w:pPr>
        <w:jc w:val="center"/>
        <w:rPr>
          <w:b/>
          <w:sz w:val="40"/>
          <w:szCs w:val="40"/>
        </w:rPr>
      </w:pPr>
      <w:r w:rsidRPr="00F53FF1">
        <w:rPr>
          <w:b/>
          <w:sz w:val="40"/>
          <w:szCs w:val="40"/>
        </w:rPr>
        <w:t>BESZÁMOLÓ</w:t>
      </w:r>
    </w:p>
    <w:p w:rsidR="00D94575" w:rsidRDefault="00D94575" w:rsidP="00D94575">
      <w:pPr>
        <w:jc w:val="center"/>
        <w:rPr>
          <w:b/>
          <w:sz w:val="40"/>
          <w:szCs w:val="40"/>
        </w:rPr>
      </w:pPr>
    </w:p>
    <w:p w:rsidR="00D94575" w:rsidRDefault="00D94575" w:rsidP="00D94575">
      <w:pPr>
        <w:jc w:val="center"/>
        <w:rPr>
          <w:b/>
          <w:sz w:val="40"/>
          <w:szCs w:val="40"/>
        </w:rPr>
      </w:pPr>
    </w:p>
    <w:p w:rsidR="00D94575" w:rsidRDefault="00D94575" w:rsidP="00D94575">
      <w:pPr>
        <w:jc w:val="center"/>
        <w:rPr>
          <w:b/>
          <w:sz w:val="40"/>
          <w:szCs w:val="40"/>
        </w:rPr>
      </w:pPr>
    </w:p>
    <w:p w:rsidR="00D94575" w:rsidRDefault="00D94575" w:rsidP="00D94575">
      <w:pPr>
        <w:jc w:val="center"/>
        <w:rPr>
          <w:b/>
          <w:sz w:val="40"/>
          <w:szCs w:val="40"/>
        </w:rPr>
      </w:pPr>
    </w:p>
    <w:p w:rsidR="00D94575" w:rsidRDefault="00D94575" w:rsidP="00D94575">
      <w:pPr>
        <w:jc w:val="center"/>
        <w:rPr>
          <w:b/>
          <w:sz w:val="40"/>
          <w:szCs w:val="40"/>
        </w:rPr>
      </w:pPr>
      <w:r>
        <w:rPr>
          <w:b/>
          <w:sz w:val="40"/>
          <w:szCs w:val="40"/>
        </w:rPr>
        <w:t>Dunakeszi adóhatóság</w:t>
      </w:r>
    </w:p>
    <w:p w:rsidR="00D94575" w:rsidRDefault="00D94575" w:rsidP="00D94575">
      <w:pPr>
        <w:jc w:val="center"/>
        <w:rPr>
          <w:b/>
          <w:sz w:val="40"/>
          <w:szCs w:val="40"/>
        </w:rPr>
      </w:pPr>
    </w:p>
    <w:p w:rsidR="00D94575" w:rsidRDefault="00D94575" w:rsidP="00D94575">
      <w:pPr>
        <w:jc w:val="center"/>
        <w:rPr>
          <w:b/>
          <w:sz w:val="40"/>
          <w:szCs w:val="40"/>
        </w:rPr>
      </w:pPr>
      <w:r>
        <w:rPr>
          <w:b/>
          <w:sz w:val="40"/>
          <w:szCs w:val="40"/>
        </w:rPr>
        <w:t>2024.</w:t>
      </w:r>
    </w:p>
    <w:p w:rsidR="00D94575" w:rsidRDefault="00D94575" w:rsidP="00D94575">
      <w:pPr>
        <w:jc w:val="center"/>
        <w:rPr>
          <w:b/>
          <w:sz w:val="40"/>
          <w:szCs w:val="40"/>
        </w:rPr>
      </w:pPr>
    </w:p>
    <w:p w:rsidR="00D94575" w:rsidRDefault="00D94575" w:rsidP="00D94575">
      <w:pPr>
        <w:jc w:val="center"/>
        <w:rPr>
          <w:b/>
          <w:sz w:val="40"/>
          <w:szCs w:val="40"/>
        </w:rPr>
      </w:pPr>
      <w:proofErr w:type="gramStart"/>
      <w:r>
        <w:rPr>
          <w:b/>
          <w:sz w:val="40"/>
          <w:szCs w:val="40"/>
        </w:rPr>
        <w:t>évi</w:t>
      </w:r>
      <w:proofErr w:type="gramEnd"/>
    </w:p>
    <w:p w:rsidR="00D94575" w:rsidRDefault="00D94575" w:rsidP="00D94575">
      <w:pPr>
        <w:jc w:val="center"/>
        <w:rPr>
          <w:b/>
          <w:sz w:val="40"/>
          <w:szCs w:val="40"/>
        </w:rPr>
      </w:pPr>
    </w:p>
    <w:p w:rsidR="00D94575" w:rsidRDefault="00D94575" w:rsidP="00D94575">
      <w:pPr>
        <w:jc w:val="center"/>
        <w:rPr>
          <w:b/>
          <w:sz w:val="40"/>
          <w:szCs w:val="40"/>
        </w:rPr>
      </w:pPr>
      <w:proofErr w:type="gramStart"/>
      <w:r>
        <w:rPr>
          <w:b/>
          <w:sz w:val="40"/>
          <w:szCs w:val="40"/>
        </w:rPr>
        <w:t>tevékenységéről</w:t>
      </w:r>
      <w:proofErr w:type="gramEnd"/>
    </w:p>
    <w:p w:rsidR="00D94575" w:rsidRDefault="00D94575" w:rsidP="00D94575">
      <w:pPr>
        <w:jc w:val="center"/>
        <w:rPr>
          <w:b/>
          <w:sz w:val="40"/>
          <w:szCs w:val="40"/>
        </w:rPr>
      </w:pPr>
    </w:p>
    <w:p w:rsidR="00D94575" w:rsidRDefault="00D94575" w:rsidP="00D94575">
      <w:pPr>
        <w:jc w:val="center"/>
        <w:rPr>
          <w:b/>
          <w:sz w:val="40"/>
          <w:szCs w:val="40"/>
        </w:rPr>
      </w:pPr>
    </w:p>
    <w:p w:rsidR="00D94575" w:rsidRDefault="00D94575" w:rsidP="00D94575">
      <w:pPr>
        <w:jc w:val="center"/>
        <w:rPr>
          <w:b/>
          <w:sz w:val="40"/>
          <w:szCs w:val="40"/>
        </w:rPr>
      </w:pPr>
    </w:p>
    <w:p w:rsidR="00D94575" w:rsidRDefault="00D94575" w:rsidP="00D94575">
      <w:pPr>
        <w:jc w:val="center"/>
        <w:rPr>
          <w:b/>
          <w:sz w:val="40"/>
          <w:szCs w:val="40"/>
        </w:rPr>
      </w:pPr>
    </w:p>
    <w:p w:rsidR="00D94575" w:rsidRDefault="00D94575" w:rsidP="00D94575">
      <w:pPr>
        <w:jc w:val="center"/>
        <w:rPr>
          <w:b/>
          <w:sz w:val="40"/>
          <w:szCs w:val="40"/>
        </w:rPr>
      </w:pPr>
    </w:p>
    <w:p w:rsidR="00D94575" w:rsidRDefault="00D94575" w:rsidP="00D94575">
      <w:pPr>
        <w:jc w:val="center"/>
        <w:rPr>
          <w:b/>
          <w:sz w:val="40"/>
          <w:szCs w:val="40"/>
        </w:rPr>
      </w:pPr>
    </w:p>
    <w:p w:rsidR="00D94575" w:rsidRDefault="00D94575" w:rsidP="00D94575">
      <w:pPr>
        <w:jc w:val="center"/>
        <w:rPr>
          <w:b/>
          <w:sz w:val="40"/>
          <w:szCs w:val="40"/>
        </w:rPr>
      </w:pPr>
    </w:p>
    <w:p w:rsidR="00D94575" w:rsidRDefault="00D94575" w:rsidP="00D94575">
      <w:pPr>
        <w:jc w:val="center"/>
        <w:rPr>
          <w:b/>
          <w:sz w:val="40"/>
          <w:szCs w:val="40"/>
        </w:rPr>
      </w:pPr>
    </w:p>
    <w:p w:rsidR="00D94575" w:rsidRDefault="00D94575" w:rsidP="00D94575">
      <w:pPr>
        <w:jc w:val="right"/>
        <w:rPr>
          <w:b/>
          <w:sz w:val="24"/>
          <w:szCs w:val="24"/>
        </w:rPr>
      </w:pPr>
      <w:r>
        <w:rPr>
          <w:b/>
          <w:sz w:val="24"/>
          <w:szCs w:val="24"/>
        </w:rPr>
        <w:t>2025. május</w:t>
      </w:r>
    </w:p>
    <w:p w:rsidR="00D94575" w:rsidRDefault="00D94575" w:rsidP="00D94575">
      <w:pPr>
        <w:pStyle w:val="NormlWeb"/>
        <w:spacing w:before="0" w:beforeAutospacing="0" w:after="0" w:afterAutospacing="0"/>
        <w:jc w:val="both"/>
      </w:pPr>
    </w:p>
    <w:p w:rsidR="00D94575" w:rsidRDefault="00D94575" w:rsidP="00D94575">
      <w:pPr>
        <w:pStyle w:val="NormlWeb"/>
        <w:spacing w:before="0" w:beforeAutospacing="0" w:after="0" w:afterAutospacing="0"/>
        <w:ind w:left="4248"/>
        <w:jc w:val="center"/>
        <w:rPr>
          <w:i/>
          <w:sz w:val="22"/>
          <w:szCs w:val="22"/>
        </w:rPr>
      </w:pPr>
    </w:p>
    <w:p w:rsidR="00D94575" w:rsidRDefault="00D94575" w:rsidP="00D94575">
      <w:pPr>
        <w:pStyle w:val="NormlWeb"/>
        <w:spacing w:before="0" w:beforeAutospacing="0" w:after="0" w:afterAutospacing="0"/>
        <w:ind w:left="4248"/>
        <w:jc w:val="center"/>
        <w:rPr>
          <w:i/>
          <w:sz w:val="22"/>
          <w:szCs w:val="22"/>
        </w:rPr>
      </w:pPr>
    </w:p>
    <w:p w:rsidR="00D94575" w:rsidRDefault="00D94575" w:rsidP="00D94575">
      <w:pPr>
        <w:pStyle w:val="NormlWeb"/>
        <w:spacing w:before="0" w:beforeAutospacing="0" w:after="0" w:afterAutospacing="0"/>
        <w:ind w:left="4248"/>
        <w:jc w:val="center"/>
        <w:rPr>
          <w:i/>
          <w:sz w:val="22"/>
          <w:szCs w:val="22"/>
        </w:rPr>
      </w:pPr>
    </w:p>
    <w:p w:rsidR="00D94575" w:rsidRDefault="00D94575" w:rsidP="00D94575">
      <w:pPr>
        <w:pStyle w:val="NormlWeb"/>
        <w:spacing w:before="0" w:beforeAutospacing="0" w:after="0" w:afterAutospacing="0"/>
        <w:ind w:left="4248"/>
        <w:jc w:val="center"/>
        <w:rPr>
          <w:i/>
          <w:sz w:val="22"/>
          <w:szCs w:val="22"/>
        </w:rPr>
      </w:pPr>
    </w:p>
    <w:p w:rsidR="00D94575" w:rsidRDefault="00D94575" w:rsidP="00D94575">
      <w:pPr>
        <w:pStyle w:val="NormlWeb"/>
        <w:spacing w:before="0" w:beforeAutospacing="0" w:after="0" w:afterAutospacing="0"/>
        <w:ind w:left="4248"/>
        <w:jc w:val="center"/>
        <w:rPr>
          <w:i/>
          <w:sz w:val="22"/>
          <w:szCs w:val="22"/>
        </w:rPr>
      </w:pPr>
    </w:p>
    <w:p w:rsidR="00D94575" w:rsidRPr="00D55675" w:rsidRDefault="00D94575" w:rsidP="00D94575">
      <w:pPr>
        <w:pStyle w:val="NormlWeb"/>
        <w:spacing w:before="0" w:beforeAutospacing="0" w:after="0" w:afterAutospacing="0"/>
        <w:ind w:left="4248"/>
        <w:jc w:val="center"/>
        <w:rPr>
          <w:i/>
          <w:sz w:val="22"/>
          <w:szCs w:val="22"/>
        </w:rPr>
      </w:pPr>
      <w:r w:rsidRPr="00D55675">
        <w:rPr>
          <w:i/>
          <w:sz w:val="22"/>
          <w:szCs w:val="22"/>
        </w:rPr>
        <w:lastRenderedPageBreak/>
        <w:t>„Teherbíró képességének, illetve a gazdaságban</w:t>
      </w:r>
    </w:p>
    <w:p w:rsidR="00D94575" w:rsidRPr="00D55675" w:rsidRDefault="00D94575" w:rsidP="00D94575">
      <w:pPr>
        <w:pStyle w:val="NormlWeb"/>
        <w:spacing w:before="0" w:beforeAutospacing="0" w:after="0" w:afterAutospacing="0"/>
        <w:ind w:left="4248"/>
        <w:jc w:val="center"/>
        <w:rPr>
          <w:i/>
          <w:sz w:val="22"/>
          <w:szCs w:val="22"/>
        </w:rPr>
      </w:pPr>
      <w:proofErr w:type="gramStart"/>
      <w:r w:rsidRPr="00D55675">
        <w:rPr>
          <w:i/>
          <w:sz w:val="22"/>
          <w:szCs w:val="22"/>
        </w:rPr>
        <w:t>való</w:t>
      </w:r>
      <w:proofErr w:type="gramEnd"/>
      <w:r w:rsidRPr="00D55675">
        <w:rPr>
          <w:i/>
          <w:sz w:val="22"/>
          <w:szCs w:val="22"/>
        </w:rPr>
        <w:t xml:space="preserve"> részvételének megfelelően mindenki</w:t>
      </w:r>
    </w:p>
    <w:p w:rsidR="00D94575" w:rsidRPr="00D55675" w:rsidRDefault="00D94575" w:rsidP="00D94575">
      <w:pPr>
        <w:pStyle w:val="NormlWeb"/>
        <w:spacing w:before="0" w:beforeAutospacing="0" w:after="0" w:afterAutospacing="0"/>
        <w:ind w:left="4248"/>
        <w:jc w:val="center"/>
        <w:rPr>
          <w:i/>
          <w:sz w:val="22"/>
          <w:szCs w:val="22"/>
        </w:rPr>
      </w:pPr>
      <w:proofErr w:type="gramStart"/>
      <w:r w:rsidRPr="00D55675">
        <w:rPr>
          <w:i/>
          <w:sz w:val="22"/>
          <w:szCs w:val="22"/>
        </w:rPr>
        <w:t>hozzájárul</w:t>
      </w:r>
      <w:proofErr w:type="gramEnd"/>
      <w:r w:rsidRPr="00D55675">
        <w:rPr>
          <w:i/>
          <w:sz w:val="22"/>
          <w:szCs w:val="22"/>
        </w:rPr>
        <w:t xml:space="preserve"> a közös szükségletek fedezéséhez.”</w:t>
      </w:r>
    </w:p>
    <w:p w:rsidR="00D94575" w:rsidRPr="00953CEA" w:rsidRDefault="00D94575" w:rsidP="00D94575">
      <w:pPr>
        <w:pStyle w:val="NormlWeb"/>
        <w:spacing w:before="0" w:beforeAutospacing="0" w:after="0" w:afterAutospacing="0"/>
        <w:ind w:left="3540" w:firstLine="708"/>
        <w:jc w:val="center"/>
        <w:rPr>
          <w:i/>
          <w:sz w:val="22"/>
          <w:szCs w:val="22"/>
        </w:rPr>
      </w:pPr>
      <w:r w:rsidRPr="00D55675">
        <w:rPr>
          <w:i/>
          <w:sz w:val="22"/>
          <w:szCs w:val="22"/>
        </w:rPr>
        <w:t>Magyarország Alaptörvénye XXX. cikk”</w:t>
      </w:r>
    </w:p>
    <w:p w:rsidR="00D94575" w:rsidRPr="00953CEA" w:rsidRDefault="00D94575" w:rsidP="00D94575">
      <w:pPr>
        <w:pStyle w:val="NormlWeb"/>
        <w:spacing w:before="0" w:beforeAutospacing="0" w:after="0" w:afterAutospacing="0"/>
        <w:jc w:val="center"/>
        <w:rPr>
          <w:i/>
          <w:sz w:val="22"/>
          <w:szCs w:val="22"/>
        </w:rPr>
      </w:pPr>
    </w:p>
    <w:p w:rsidR="00D94575" w:rsidRDefault="00D94575" w:rsidP="00D94575">
      <w:pPr>
        <w:pStyle w:val="NormlWeb"/>
        <w:spacing w:before="0" w:beforeAutospacing="0" w:after="0" w:afterAutospacing="0"/>
        <w:jc w:val="both"/>
      </w:pPr>
    </w:p>
    <w:p w:rsidR="00D94575" w:rsidRDefault="00D94575" w:rsidP="00D94575">
      <w:pPr>
        <w:pStyle w:val="NormlWeb"/>
        <w:spacing w:before="0" w:beforeAutospacing="0" w:after="0" w:afterAutospacing="0"/>
        <w:jc w:val="both"/>
      </w:pPr>
    </w:p>
    <w:p w:rsidR="00D94575" w:rsidRPr="00D55675" w:rsidRDefault="00D94575" w:rsidP="00D94575">
      <w:pPr>
        <w:pStyle w:val="NormlWeb"/>
        <w:spacing w:before="0" w:beforeAutospacing="0" w:after="0" w:afterAutospacing="0"/>
        <w:jc w:val="both"/>
      </w:pPr>
      <w:r w:rsidRPr="00D55675">
        <w:t>Magyarország helyi önkormányzatairól szóló 2011. évi CLXXXIX. törvény a helyi közügyek, valamint a helyben biztosítható közfeladatok körében ellátandó helyi ö</w:t>
      </w:r>
      <w:r>
        <w:t>n</w:t>
      </w:r>
      <w:r w:rsidRPr="00D55675">
        <w:t xml:space="preserve">kormányzati feladatok közé sorolja a helyi adóval, gazdaságszervezéssel kapcsolatos feladatokat. Az önkormányzat lényegi eleme a helyi közügyek intézése, a helyi közhatalom gyakorlása, ennek egyik fontos eleme a helyi adók rendszere. </w:t>
      </w:r>
    </w:p>
    <w:p w:rsidR="00D94575" w:rsidRPr="00440778" w:rsidRDefault="00D94575" w:rsidP="00D94575">
      <w:pPr>
        <w:pStyle w:val="NormlWeb"/>
        <w:spacing w:before="0" w:beforeAutospacing="0" w:after="0" w:afterAutospacing="0"/>
        <w:jc w:val="both"/>
        <w:rPr>
          <w:highlight w:val="yellow"/>
        </w:rPr>
      </w:pPr>
    </w:p>
    <w:p w:rsidR="00D94575" w:rsidRPr="00D55675" w:rsidRDefault="00D94575" w:rsidP="00D94575">
      <w:pPr>
        <w:pStyle w:val="NormlWeb"/>
        <w:spacing w:before="0" w:beforeAutospacing="0" w:after="0" w:afterAutospacing="0"/>
        <w:jc w:val="both"/>
      </w:pPr>
      <w:r w:rsidRPr="00D55675">
        <w:t>A helyi adókról szóló 1990. évi C. törvény (</w:t>
      </w:r>
      <w:r>
        <w:t xml:space="preserve">a továbbiakban: </w:t>
      </w:r>
      <w:proofErr w:type="spellStart"/>
      <w:r w:rsidRPr="00D55675">
        <w:t>Htv</w:t>
      </w:r>
      <w:proofErr w:type="spellEnd"/>
      <w:r w:rsidRPr="00D55675">
        <w:t xml:space="preserve">.) </w:t>
      </w:r>
      <w:r w:rsidRPr="00D55675">
        <w:rPr>
          <w:bCs/>
        </w:rPr>
        <w:t>1.</w:t>
      </w:r>
      <w:r w:rsidRPr="00D55675">
        <w:rPr>
          <w:b/>
          <w:bCs/>
        </w:rPr>
        <w:t xml:space="preserve"> </w:t>
      </w:r>
      <w:r w:rsidRPr="00D55675">
        <w:rPr>
          <w:bCs/>
        </w:rPr>
        <w:t>§</w:t>
      </w:r>
      <w:r w:rsidRPr="00D55675">
        <w:t xml:space="preserve"> (1) bekezdése szerint a települési önkormányzat képviselő-testülete rendelettel az illetékességi területén helyi adókat vezethet be. </w:t>
      </w:r>
    </w:p>
    <w:p w:rsidR="00D94575" w:rsidRPr="00D55675" w:rsidRDefault="00D94575" w:rsidP="00D94575">
      <w:pPr>
        <w:pStyle w:val="NormlWeb"/>
        <w:spacing w:before="0" w:beforeAutospacing="0" w:after="0" w:afterAutospacing="0"/>
        <w:jc w:val="both"/>
      </w:pPr>
      <w:r w:rsidRPr="00D55675">
        <w:t xml:space="preserve">A </w:t>
      </w:r>
      <w:proofErr w:type="spellStart"/>
      <w:r w:rsidRPr="00D55675">
        <w:t>Htv</w:t>
      </w:r>
      <w:proofErr w:type="spellEnd"/>
      <w:r w:rsidRPr="00D55675">
        <w:t xml:space="preserve">. és ennek felhatalmazása alapján elfogadott önkormányzati rendeletek biztosítják az adóztatás kereteit és feltételeit. </w:t>
      </w:r>
    </w:p>
    <w:p w:rsidR="00D94575" w:rsidRDefault="00D94575" w:rsidP="00D94575">
      <w:pPr>
        <w:pStyle w:val="NormlWeb"/>
        <w:spacing w:before="0" w:beforeAutospacing="0" w:after="0" w:afterAutospacing="0"/>
        <w:jc w:val="both"/>
      </w:pPr>
      <w:r w:rsidRPr="00D55675">
        <w:t>Törvényi keretek között a képviselő-testület dönt a helyi adók bevezetéséről, az alkalmazott adómértékekről, kedvezményekről és mentességekről.</w:t>
      </w:r>
      <w:r>
        <w:t xml:space="preserve"> </w:t>
      </w:r>
    </w:p>
    <w:p w:rsidR="00D94575" w:rsidRDefault="00D94575" w:rsidP="00D94575">
      <w:pPr>
        <w:pStyle w:val="NormlWeb"/>
        <w:spacing w:before="0" w:beforeAutospacing="0" w:after="0" w:afterAutospacing="0"/>
        <w:jc w:val="both"/>
      </w:pPr>
    </w:p>
    <w:p w:rsidR="00D94575" w:rsidRDefault="00D94575" w:rsidP="00D94575">
      <w:pPr>
        <w:pStyle w:val="NormlWeb"/>
        <w:spacing w:before="0" w:beforeAutospacing="0" w:after="0" w:afterAutospacing="0"/>
        <w:jc w:val="both"/>
      </w:pPr>
      <w:r>
        <w:t xml:space="preserve">Dunakeszi Város Önkormányzata a helyi adók jelenleg alkalmazott adómértékeit a helyi sajátosságokhoz, a gazdálkodási követelményekhez és az adóalanyok teherviselő képességéhez igazodóan állapította meg, a törvényben meghatározott felső (adómaximum) határokat is figyelembe véve. </w:t>
      </w:r>
    </w:p>
    <w:p w:rsidR="00D94575" w:rsidRDefault="00D94575" w:rsidP="00D94575">
      <w:pPr>
        <w:pStyle w:val="NormlWeb"/>
        <w:spacing w:before="0" w:beforeAutospacing="0" w:after="0" w:afterAutospacing="0"/>
        <w:jc w:val="both"/>
      </w:pPr>
    </w:p>
    <w:p w:rsidR="00D94575" w:rsidRDefault="00D94575" w:rsidP="00D94575">
      <w:pPr>
        <w:pStyle w:val="NormlWeb"/>
        <w:spacing w:before="0" w:beforeAutospacing="0" w:after="0" w:afterAutospacing="0"/>
        <w:jc w:val="both"/>
      </w:pPr>
      <w:r>
        <w:t>Ezen felhatalmazás alapján Dunakeszi Város Önkormányzata Képviselő-testülete az alábbi helyi rendeleteket alkotta meg:</w:t>
      </w:r>
    </w:p>
    <w:p w:rsidR="00D94575" w:rsidRDefault="00D94575" w:rsidP="00D94575">
      <w:pPr>
        <w:pStyle w:val="NormlWeb"/>
        <w:spacing w:before="0" w:beforeAutospacing="0" w:after="0" w:afterAutospacing="0"/>
        <w:jc w:val="both"/>
      </w:pPr>
    </w:p>
    <w:p w:rsidR="00D94575" w:rsidRPr="00094FA2" w:rsidRDefault="00D94575" w:rsidP="00D94575">
      <w:pPr>
        <w:numPr>
          <w:ilvl w:val="0"/>
          <w:numId w:val="1"/>
        </w:numPr>
        <w:outlineLvl w:val="0"/>
        <w:rPr>
          <w:sz w:val="24"/>
          <w:szCs w:val="24"/>
        </w:rPr>
      </w:pPr>
      <w:r w:rsidRPr="00094FA2">
        <w:rPr>
          <w:sz w:val="24"/>
          <w:szCs w:val="24"/>
        </w:rPr>
        <w:t>a helyi építményadóról szóló 55/2011. (XII.21.) számú rendelet</w:t>
      </w:r>
    </w:p>
    <w:p w:rsidR="00D94575" w:rsidRPr="00094FA2" w:rsidRDefault="00D94575" w:rsidP="00D94575">
      <w:pPr>
        <w:numPr>
          <w:ilvl w:val="0"/>
          <w:numId w:val="1"/>
        </w:numPr>
        <w:outlineLvl w:val="0"/>
        <w:rPr>
          <w:sz w:val="24"/>
          <w:szCs w:val="24"/>
        </w:rPr>
      </w:pPr>
      <w:r w:rsidRPr="00094FA2">
        <w:rPr>
          <w:bCs/>
          <w:spacing w:val="-3"/>
          <w:sz w:val="24"/>
          <w:szCs w:val="24"/>
        </w:rPr>
        <w:t xml:space="preserve">a helyi telekadóról szóló </w:t>
      </w:r>
      <w:r w:rsidRPr="00094FA2">
        <w:rPr>
          <w:sz w:val="24"/>
          <w:szCs w:val="24"/>
        </w:rPr>
        <w:t>56/2011. (XII.21.) számú rendelet.</w:t>
      </w:r>
    </w:p>
    <w:p w:rsidR="00D94575" w:rsidRPr="00094FA2" w:rsidRDefault="00D94575" w:rsidP="00D94575">
      <w:pPr>
        <w:numPr>
          <w:ilvl w:val="0"/>
          <w:numId w:val="1"/>
        </w:numPr>
        <w:outlineLvl w:val="0"/>
        <w:rPr>
          <w:bCs/>
          <w:spacing w:val="-3"/>
          <w:sz w:val="24"/>
          <w:szCs w:val="24"/>
        </w:rPr>
      </w:pPr>
      <w:r w:rsidRPr="00094FA2">
        <w:rPr>
          <w:bCs/>
          <w:spacing w:val="-3"/>
          <w:sz w:val="24"/>
          <w:szCs w:val="24"/>
        </w:rPr>
        <w:t xml:space="preserve">a helyi iparűzési adóról szóló </w:t>
      </w:r>
      <w:r w:rsidRPr="00094FA2">
        <w:rPr>
          <w:sz w:val="24"/>
          <w:szCs w:val="24"/>
        </w:rPr>
        <w:t>38/2010. (XII.10.)</w:t>
      </w:r>
      <w:r w:rsidRPr="00094FA2">
        <w:rPr>
          <w:bCs/>
          <w:spacing w:val="-3"/>
          <w:sz w:val="24"/>
          <w:szCs w:val="24"/>
        </w:rPr>
        <w:t xml:space="preserve"> számú rendelet</w:t>
      </w:r>
    </w:p>
    <w:p w:rsidR="00D94575" w:rsidRPr="00094FA2" w:rsidRDefault="00D94575" w:rsidP="00D94575">
      <w:pPr>
        <w:numPr>
          <w:ilvl w:val="0"/>
          <w:numId w:val="1"/>
        </w:numPr>
        <w:outlineLvl w:val="0"/>
        <w:rPr>
          <w:bCs/>
          <w:spacing w:val="-3"/>
          <w:sz w:val="24"/>
          <w:szCs w:val="24"/>
        </w:rPr>
      </w:pPr>
      <w:r w:rsidRPr="00094FA2">
        <w:rPr>
          <w:sz w:val="24"/>
          <w:szCs w:val="24"/>
        </w:rPr>
        <w:t>a helyi idegenforgalmi adóról szóló 39/2010. (XII.10.) számú</w:t>
      </w:r>
      <w:r w:rsidRPr="00094FA2">
        <w:rPr>
          <w:bCs/>
          <w:spacing w:val="-3"/>
          <w:sz w:val="24"/>
          <w:szCs w:val="24"/>
        </w:rPr>
        <w:t xml:space="preserve"> rendelet.</w:t>
      </w:r>
    </w:p>
    <w:p w:rsidR="00D94575" w:rsidRDefault="00D94575" w:rsidP="00D94575">
      <w:pPr>
        <w:outlineLvl w:val="0"/>
        <w:rPr>
          <w:bCs/>
          <w:spacing w:val="-3"/>
          <w:sz w:val="24"/>
          <w:szCs w:val="24"/>
        </w:rPr>
      </w:pPr>
    </w:p>
    <w:p w:rsidR="00D94575" w:rsidRPr="008B752E" w:rsidRDefault="00D94575" w:rsidP="00D94575">
      <w:pPr>
        <w:outlineLvl w:val="0"/>
        <w:rPr>
          <w:bCs/>
          <w:spacing w:val="-3"/>
          <w:sz w:val="24"/>
          <w:szCs w:val="24"/>
        </w:rPr>
      </w:pPr>
    </w:p>
    <w:p w:rsidR="00D94575" w:rsidRPr="002B1BAD" w:rsidRDefault="00D94575" w:rsidP="00D94575">
      <w:pPr>
        <w:rPr>
          <w:b/>
          <w:sz w:val="24"/>
          <w:szCs w:val="24"/>
          <w:u w:val="single"/>
        </w:rPr>
      </w:pPr>
      <w:r>
        <w:rPr>
          <w:b/>
          <w:sz w:val="24"/>
          <w:szCs w:val="24"/>
          <w:u w:val="single"/>
        </w:rPr>
        <w:t>Adóügyi tevékenység</w:t>
      </w:r>
    </w:p>
    <w:p w:rsidR="00D94575" w:rsidRDefault="00D94575" w:rsidP="00D94575">
      <w:pPr>
        <w:jc w:val="both"/>
        <w:rPr>
          <w:b/>
          <w:sz w:val="24"/>
          <w:szCs w:val="24"/>
        </w:rPr>
      </w:pPr>
    </w:p>
    <w:p w:rsidR="00D94575" w:rsidRPr="00385975" w:rsidRDefault="00D94575" w:rsidP="00D94575">
      <w:pPr>
        <w:jc w:val="both"/>
        <w:rPr>
          <w:sz w:val="24"/>
          <w:szCs w:val="24"/>
        </w:rPr>
      </w:pPr>
      <w:r w:rsidRPr="00385975">
        <w:rPr>
          <w:sz w:val="24"/>
          <w:szCs w:val="24"/>
        </w:rPr>
        <w:t xml:space="preserve">Az önkormányzat az illetékességi területén a helyi adók fajtáit és mértékét nem eredeti jogalkotói hatáskörében, hanem a </w:t>
      </w:r>
      <w:proofErr w:type="spellStart"/>
      <w:r w:rsidRPr="00385975">
        <w:rPr>
          <w:sz w:val="24"/>
          <w:szCs w:val="24"/>
        </w:rPr>
        <w:t>Htv</w:t>
      </w:r>
      <w:proofErr w:type="spellEnd"/>
      <w:r w:rsidRPr="00385975">
        <w:rPr>
          <w:sz w:val="24"/>
          <w:szCs w:val="24"/>
        </w:rPr>
        <w:t xml:space="preserve">. 1. § (1) bekezdésében és 39/C. § (1) bekezdésében kapott felhatalmazás alapján megalkotott önkormányzati rendeletben állapítja meg. A helyi jogalkotás során nem léphet túl a törvényi kereteken, az önkormányzat csak a </w:t>
      </w:r>
      <w:proofErr w:type="spellStart"/>
      <w:r w:rsidRPr="00385975">
        <w:rPr>
          <w:sz w:val="24"/>
          <w:szCs w:val="24"/>
        </w:rPr>
        <w:t>Htv</w:t>
      </w:r>
      <w:proofErr w:type="spellEnd"/>
      <w:r w:rsidRPr="00385975">
        <w:rPr>
          <w:sz w:val="24"/>
          <w:szCs w:val="24"/>
        </w:rPr>
        <w:t>. által meghatározott esetekben és mértékig jogosult önálló szabályokat alkotni.</w:t>
      </w:r>
    </w:p>
    <w:p w:rsidR="00D94575" w:rsidRDefault="00D94575" w:rsidP="00D94575">
      <w:pPr>
        <w:jc w:val="both"/>
        <w:rPr>
          <w:sz w:val="24"/>
          <w:szCs w:val="24"/>
        </w:rPr>
      </w:pPr>
    </w:p>
    <w:p w:rsidR="00D94575" w:rsidRPr="00D55675" w:rsidRDefault="00D94575" w:rsidP="00D94575">
      <w:pPr>
        <w:pStyle w:val="NormlWeb"/>
        <w:spacing w:before="0" w:beforeAutospacing="0" w:after="0" w:afterAutospacing="0"/>
        <w:jc w:val="both"/>
      </w:pPr>
      <w:r w:rsidRPr="00D55675">
        <w:t xml:space="preserve">Az önkormányzati adóhatóság látja el a források beszedését, egyben más, az állam által ide delegált hatósági feladatokat is végez (2021.01.01. előtti gépjárműadó hátralékok, adók módjára behajtandó köztartozások beszedése). A beszedett központi adók nem illetik meg az önkormányzatot. </w:t>
      </w:r>
    </w:p>
    <w:p w:rsidR="00D94575" w:rsidRPr="00385975" w:rsidRDefault="00D94575" w:rsidP="00D94575">
      <w:pPr>
        <w:jc w:val="both"/>
        <w:rPr>
          <w:sz w:val="24"/>
          <w:szCs w:val="24"/>
        </w:rPr>
      </w:pPr>
    </w:p>
    <w:p w:rsidR="00D94575" w:rsidRDefault="00D94575" w:rsidP="00D94575">
      <w:pPr>
        <w:jc w:val="both"/>
        <w:rPr>
          <w:sz w:val="24"/>
          <w:szCs w:val="24"/>
        </w:rPr>
      </w:pPr>
      <w:r w:rsidRPr="00385975">
        <w:rPr>
          <w:sz w:val="24"/>
          <w:szCs w:val="24"/>
        </w:rPr>
        <w:t xml:space="preserve">A helyi adókból származó bevétel az önkormányzat saját bevétele. </w:t>
      </w:r>
    </w:p>
    <w:p w:rsidR="00D94575" w:rsidRDefault="00D94575" w:rsidP="00D94575">
      <w:pPr>
        <w:jc w:val="both"/>
        <w:rPr>
          <w:sz w:val="24"/>
          <w:szCs w:val="24"/>
        </w:rPr>
      </w:pPr>
      <w:r>
        <w:rPr>
          <w:sz w:val="24"/>
          <w:szCs w:val="24"/>
        </w:rPr>
        <w:lastRenderedPageBreak/>
        <w:t>Az önkormányzati adóhatóság által beszedett központi adók, pótlékok és bírságok (a gépjárműadó a 2019. évig) eltérő mértékben, az évente elfogadott költségvetési törvényben megállapított arányban illetik meg az önkormányzatot.</w:t>
      </w:r>
    </w:p>
    <w:p w:rsidR="00D94575" w:rsidRDefault="00D94575" w:rsidP="00D94575">
      <w:pPr>
        <w:jc w:val="both"/>
        <w:rPr>
          <w:sz w:val="24"/>
          <w:szCs w:val="24"/>
        </w:rPr>
      </w:pPr>
      <w:r w:rsidRPr="003400D4">
        <w:rPr>
          <w:b/>
          <w:sz w:val="24"/>
          <w:szCs w:val="24"/>
        </w:rPr>
        <w:t>Az adóztatási feladatok ellátása</w:t>
      </w:r>
      <w:r w:rsidRPr="00A84BEF">
        <w:rPr>
          <w:sz w:val="24"/>
          <w:szCs w:val="24"/>
        </w:rPr>
        <w:t xml:space="preserve"> </w:t>
      </w:r>
      <w:r>
        <w:rPr>
          <w:sz w:val="24"/>
          <w:szCs w:val="24"/>
        </w:rPr>
        <w:t>a 2024. évben</w:t>
      </w:r>
      <w:r w:rsidRPr="00A84BEF">
        <w:rPr>
          <w:sz w:val="24"/>
          <w:szCs w:val="24"/>
        </w:rPr>
        <w:t xml:space="preserve">– valamennyi, az előzőkben felsorolt adófajta esetében </w:t>
      </w:r>
      <w:r>
        <w:rPr>
          <w:sz w:val="24"/>
          <w:szCs w:val="24"/>
        </w:rPr>
        <w:t>– az adózás rendjéről szóló 2017</w:t>
      </w:r>
      <w:r w:rsidRPr="00A84BEF">
        <w:rPr>
          <w:sz w:val="24"/>
          <w:szCs w:val="24"/>
        </w:rPr>
        <w:t xml:space="preserve">. évi </w:t>
      </w:r>
      <w:r>
        <w:rPr>
          <w:sz w:val="24"/>
          <w:szCs w:val="24"/>
        </w:rPr>
        <w:t>CL</w:t>
      </w:r>
      <w:r w:rsidRPr="00A84BEF">
        <w:rPr>
          <w:sz w:val="24"/>
          <w:szCs w:val="24"/>
        </w:rPr>
        <w:t xml:space="preserve">. törvény (a továbbiakban: Art.) rendelkezése szerint </w:t>
      </w:r>
      <w:r w:rsidRPr="003400D4">
        <w:rPr>
          <w:b/>
          <w:sz w:val="24"/>
          <w:szCs w:val="24"/>
        </w:rPr>
        <w:t>a jegyző hatásköre</w:t>
      </w:r>
      <w:r w:rsidRPr="00A84BEF">
        <w:rPr>
          <w:sz w:val="24"/>
          <w:szCs w:val="24"/>
        </w:rPr>
        <w:t xml:space="preserve">. A feladat </w:t>
      </w:r>
      <w:r>
        <w:rPr>
          <w:sz w:val="24"/>
          <w:szCs w:val="24"/>
        </w:rPr>
        <w:t xml:space="preserve">végrehajtása az SZMSZ alapján az Adóiroda </w:t>
      </w:r>
      <w:r w:rsidRPr="00A84BEF">
        <w:rPr>
          <w:sz w:val="24"/>
          <w:szCs w:val="24"/>
        </w:rPr>
        <w:t>szervezeti rendsz</w:t>
      </w:r>
      <w:r>
        <w:rPr>
          <w:sz w:val="24"/>
          <w:szCs w:val="24"/>
        </w:rPr>
        <w:t xml:space="preserve">erében történik. </w:t>
      </w:r>
    </w:p>
    <w:p w:rsidR="00D94575" w:rsidRDefault="00D94575" w:rsidP="00D94575">
      <w:pPr>
        <w:jc w:val="both"/>
        <w:rPr>
          <w:sz w:val="24"/>
          <w:szCs w:val="24"/>
        </w:rPr>
      </w:pPr>
    </w:p>
    <w:p w:rsidR="00D94575" w:rsidRPr="00285866" w:rsidRDefault="00D94575" w:rsidP="00D94575">
      <w:pPr>
        <w:jc w:val="both"/>
        <w:rPr>
          <w:sz w:val="24"/>
          <w:szCs w:val="24"/>
        </w:rPr>
      </w:pPr>
      <w:r w:rsidRPr="00285866">
        <w:rPr>
          <w:sz w:val="24"/>
          <w:szCs w:val="24"/>
        </w:rPr>
        <w:t>A rendeletek megalkotása során a helyi adópolitika alapvető célja az, hogy a helyi adók az önkormányzat folyamatos, állandó, stabilan előre tervezhető, biztos bevételi forrását jelentsék, ugyanakkor az adózói kört illetően méltányos, igazságos és megfize</w:t>
      </w:r>
      <w:r>
        <w:rPr>
          <w:sz w:val="24"/>
          <w:szCs w:val="24"/>
        </w:rPr>
        <w:t>t</w:t>
      </w:r>
      <w:r w:rsidRPr="00285866">
        <w:rPr>
          <w:sz w:val="24"/>
          <w:szCs w:val="24"/>
        </w:rPr>
        <w:t xml:space="preserve">hető legyen. </w:t>
      </w:r>
    </w:p>
    <w:p w:rsidR="00D94575" w:rsidRPr="00285866" w:rsidRDefault="00D94575" w:rsidP="00D94575">
      <w:pPr>
        <w:jc w:val="both"/>
        <w:rPr>
          <w:sz w:val="24"/>
          <w:szCs w:val="24"/>
        </w:rPr>
      </w:pPr>
    </w:p>
    <w:p w:rsidR="00D94575" w:rsidRPr="00144CA2" w:rsidRDefault="00D94575" w:rsidP="00D94575">
      <w:pPr>
        <w:jc w:val="both"/>
        <w:rPr>
          <w:sz w:val="24"/>
          <w:szCs w:val="24"/>
        </w:rPr>
      </w:pPr>
      <w:r w:rsidRPr="00285866">
        <w:rPr>
          <w:sz w:val="24"/>
          <w:szCs w:val="24"/>
        </w:rPr>
        <w:t>Az önkormányzati adóhatósági munka keret szabályait – 2018. január 1. napjától – az Art</w:t>
      </w:r>
      <w:proofErr w:type="gramStart"/>
      <w:r w:rsidRPr="00285866">
        <w:rPr>
          <w:sz w:val="24"/>
          <w:szCs w:val="24"/>
        </w:rPr>
        <w:t>.,</w:t>
      </w:r>
      <w:proofErr w:type="gramEnd"/>
      <w:r w:rsidRPr="00285866">
        <w:rPr>
          <w:sz w:val="24"/>
          <w:szCs w:val="24"/>
        </w:rPr>
        <w:t xml:space="preserve"> az adóigazgatási rendtartásról szóló 2017. évi CLI. törvény (a továbbiakban: Air.), az </w:t>
      </w:r>
      <w:r w:rsidRPr="00144CA2">
        <w:rPr>
          <w:sz w:val="24"/>
          <w:szCs w:val="24"/>
        </w:rPr>
        <w:t xml:space="preserve">adóigazgatási eljárás részletszabályairól 465/2017. (XII.28.) </w:t>
      </w:r>
      <w:proofErr w:type="gramStart"/>
      <w:r w:rsidRPr="00144CA2">
        <w:rPr>
          <w:sz w:val="24"/>
          <w:szCs w:val="24"/>
        </w:rPr>
        <w:t xml:space="preserve">Korm. rendelet, a 2017. évi CLIII. törvény az adóhatóság által foganatosítandó végrehajtási eljárásokról, a 2024. augusztus 31. napjáig hatályos 2015. évi CCXXII. törvény az elektronikus ügyintézés és bizalmi szolgáltatások általános szabályairól (a továbbiakban: </w:t>
      </w:r>
      <w:proofErr w:type="spellStart"/>
      <w:r w:rsidRPr="00144CA2">
        <w:rPr>
          <w:sz w:val="24"/>
          <w:szCs w:val="24"/>
        </w:rPr>
        <w:t>Eüsztv</w:t>
      </w:r>
      <w:proofErr w:type="spellEnd"/>
      <w:r w:rsidRPr="00144CA2">
        <w:rPr>
          <w:sz w:val="24"/>
          <w:szCs w:val="24"/>
        </w:rPr>
        <w:t>.), a 2024. november 06. napjáig hatályos 451/2016.(XII.19.) kormányrendelet az elektronikus ügyintézés részletszabályairól, a 2024. szeptember 01. napjától hatályos 2023. évi CIII. törvény a digitális államról és a digitális szolgáltatások nyújtásának egyes szabályairól szóló törvény, valamint a 2017. évi CLIII. törvény az adóhatóság</w:t>
      </w:r>
      <w:proofErr w:type="gramEnd"/>
      <w:r w:rsidRPr="00144CA2">
        <w:rPr>
          <w:sz w:val="24"/>
          <w:szCs w:val="24"/>
        </w:rPr>
        <w:t xml:space="preserve"> </w:t>
      </w:r>
      <w:proofErr w:type="gramStart"/>
      <w:r w:rsidRPr="00144CA2">
        <w:rPr>
          <w:sz w:val="24"/>
          <w:szCs w:val="24"/>
        </w:rPr>
        <w:t>által</w:t>
      </w:r>
      <w:proofErr w:type="gramEnd"/>
      <w:r w:rsidRPr="00144CA2">
        <w:rPr>
          <w:sz w:val="24"/>
          <w:szCs w:val="24"/>
        </w:rPr>
        <w:t xml:space="preserve"> foganatosítandó végrehajtási eljárásokról (a továbbiakban: </w:t>
      </w:r>
      <w:proofErr w:type="spellStart"/>
      <w:r w:rsidRPr="00144CA2">
        <w:rPr>
          <w:sz w:val="24"/>
          <w:szCs w:val="24"/>
        </w:rPr>
        <w:t>Avt</w:t>
      </w:r>
      <w:proofErr w:type="spellEnd"/>
      <w:r w:rsidRPr="00144CA2">
        <w:rPr>
          <w:sz w:val="24"/>
          <w:szCs w:val="24"/>
        </w:rPr>
        <w:t>.) tartalmazza.</w:t>
      </w:r>
    </w:p>
    <w:p w:rsidR="00D94575" w:rsidRPr="00144CA2" w:rsidRDefault="00D94575" w:rsidP="00D94575">
      <w:pPr>
        <w:jc w:val="both"/>
        <w:rPr>
          <w:sz w:val="24"/>
          <w:szCs w:val="24"/>
        </w:rPr>
      </w:pPr>
      <w:r w:rsidRPr="00144CA2">
        <w:rPr>
          <w:sz w:val="24"/>
          <w:szCs w:val="24"/>
        </w:rPr>
        <w:t xml:space="preserve">Az egyes adónemekre vonatkozó részletes szabályokat az ún. </w:t>
      </w:r>
      <w:proofErr w:type="gramStart"/>
      <w:r w:rsidRPr="00144CA2">
        <w:rPr>
          <w:sz w:val="24"/>
          <w:szCs w:val="24"/>
        </w:rPr>
        <w:t>egyedi</w:t>
      </w:r>
      <w:proofErr w:type="gramEnd"/>
      <w:r w:rsidRPr="00144CA2">
        <w:rPr>
          <w:sz w:val="24"/>
          <w:szCs w:val="24"/>
        </w:rPr>
        <w:t xml:space="preserve"> jogszabályok, a </w:t>
      </w:r>
      <w:proofErr w:type="spellStart"/>
      <w:r w:rsidRPr="00144CA2">
        <w:rPr>
          <w:sz w:val="24"/>
          <w:szCs w:val="24"/>
        </w:rPr>
        <w:t>Htv</w:t>
      </w:r>
      <w:proofErr w:type="spellEnd"/>
      <w:r w:rsidRPr="00144CA2">
        <w:rPr>
          <w:sz w:val="24"/>
          <w:szCs w:val="24"/>
        </w:rPr>
        <w:t xml:space="preserve">., a gépjárműadóról szóló 1991. évi LXXXII. törvény (a továbbiakban: </w:t>
      </w:r>
      <w:proofErr w:type="spellStart"/>
      <w:r w:rsidRPr="00144CA2">
        <w:rPr>
          <w:sz w:val="24"/>
          <w:szCs w:val="24"/>
        </w:rPr>
        <w:t>Gjt</w:t>
      </w:r>
      <w:proofErr w:type="spellEnd"/>
      <w:r w:rsidRPr="00144CA2">
        <w:rPr>
          <w:sz w:val="24"/>
          <w:szCs w:val="24"/>
        </w:rPr>
        <w:t>.) és a környezetterhelési díjról szóló 2003. évi LXXXIX. törvény tartalmazza.</w:t>
      </w:r>
    </w:p>
    <w:p w:rsidR="00D94575" w:rsidRPr="00144CA2" w:rsidRDefault="00D94575" w:rsidP="00D94575">
      <w:pPr>
        <w:jc w:val="both"/>
        <w:rPr>
          <w:sz w:val="24"/>
          <w:szCs w:val="24"/>
        </w:rPr>
      </w:pPr>
    </w:p>
    <w:p w:rsidR="00D94575" w:rsidRPr="00E61531" w:rsidRDefault="00D94575" w:rsidP="00D94575">
      <w:pPr>
        <w:jc w:val="both"/>
        <w:rPr>
          <w:b/>
          <w:sz w:val="24"/>
          <w:szCs w:val="24"/>
          <w:u w:val="single"/>
        </w:rPr>
      </w:pPr>
      <w:r w:rsidRPr="00144CA2">
        <w:rPr>
          <w:b/>
          <w:sz w:val="24"/>
          <w:szCs w:val="24"/>
          <w:u w:val="single"/>
        </w:rPr>
        <w:t>Az Adóiroda kiemelt feladata</w:t>
      </w:r>
    </w:p>
    <w:p w:rsidR="00D94575" w:rsidRPr="00A84BEF" w:rsidRDefault="00D94575" w:rsidP="00D94575">
      <w:pPr>
        <w:jc w:val="both"/>
        <w:rPr>
          <w:b/>
          <w:sz w:val="24"/>
          <w:szCs w:val="24"/>
        </w:rPr>
      </w:pPr>
    </w:p>
    <w:p w:rsidR="00D94575" w:rsidRPr="00E61531" w:rsidRDefault="00D94575" w:rsidP="00D94575">
      <w:pPr>
        <w:jc w:val="both"/>
        <w:rPr>
          <w:sz w:val="24"/>
          <w:szCs w:val="24"/>
        </w:rPr>
      </w:pPr>
      <w:r w:rsidRPr="00E61531">
        <w:rPr>
          <w:sz w:val="24"/>
          <w:szCs w:val="24"/>
        </w:rPr>
        <w:t>A feladatellátás három nagy területre bontható:</w:t>
      </w:r>
    </w:p>
    <w:p w:rsidR="00D94575" w:rsidRPr="00DB2F34" w:rsidRDefault="00D94575" w:rsidP="00D94575">
      <w:pPr>
        <w:jc w:val="both"/>
        <w:rPr>
          <w:b/>
          <w:i/>
          <w:sz w:val="24"/>
          <w:szCs w:val="24"/>
        </w:rPr>
      </w:pPr>
    </w:p>
    <w:p w:rsidR="00D94575" w:rsidRPr="00DB2F34" w:rsidRDefault="00D94575" w:rsidP="00D94575">
      <w:pPr>
        <w:pStyle w:val="Listaszerbekezds"/>
        <w:numPr>
          <w:ilvl w:val="0"/>
          <w:numId w:val="4"/>
        </w:numPr>
        <w:jc w:val="both"/>
        <w:rPr>
          <w:sz w:val="24"/>
          <w:szCs w:val="24"/>
        </w:rPr>
      </w:pPr>
      <w:r w:rsidRPr="00DB2F34">
        <w:rPr>
          <w:sz w:val="24"/>
          <w:szCs w:val="24"/>
        </w:rPr>
        <w:t>az adókötelezettség megállapítása, ezen belül többek között a benyújtott bevallások</w:t>
      </w:r>
      <w:r>
        <w:rPr>
          <w:sz w:val="24"/>
          <w:szCs w:val="24"/>
        </w:rPr>
        <w:t>, adatbejelentések</w:t>
      </w:r>
      <w:r w:rsidRPr="00DB2F34">
        <w:rPr>
          <w:sz w:val="24"/>
          <w:szCs w:val="24"/>
        </w:rPr>
        <w:t xml:space="preserve"> feldolgozása, az adófizetési kötelezettségről a határozatok elkészítése, az adóztatást érintő változások nyomon követése, befizetések könyvelése;</w:t>
      </w:r>
    </w:p>
    <w:p w:rsidR="00D94575" w:rsidRPr="00DB2F34" w:rsidRDefault="00D94575" w:rsidP="00D94575">
      <w:pPr>
        <w:pStyle w:val="Listaszerbekezds"/>
        <w:numPr>
          <w:ilvl w:val="0"/>
          <w:numId w:val="4"/>
        </w:numPr>
        <w:jc w:val="both"/>
        <w:rPr>
          <w:sz w:val="24"/>
          <w:szCs w:val="24"/>
        </w:rPr>
      </w:pPr>
      <w:r w:rsidRPr="00DB2F34">
        <w:rPr>
          <w:sz w:val="24"/>
          <w:szCs w:val="24"/>
        </w:rPr>
        <w:t>az adókötelezettség ellenőrzése;</w:t>
      </w:r>
    </w:p>
    <w:p w:rsidR="00D94575" w:rsidRPr="00DB2F34" w:rsidRDefault="00D94575" w:rsidP="00D94575">
      <w:pPr>
        <w:pStyle w:val="Listaszerbekezds"/>
        <w:numPr>
          <w:ilvl w:val="0"/>
          <w:numId w:val="4"/>
        </w:numPr>
        <w:jc w:val="both"/>
        <w:rPr>
          <w:sz w:val="24"/>
          <w:szCs w:val="24"/>
        </w:rPr>
      </w:pPr>
      <w:r w:rsidRPr="00DB2F34">
        <w:rPr>
          <w:sz w:val="24"/>
          <w:szCs w:val="24"/>
        </w:rPr>
        <w:t>végrehajtási feladatok ellátása.</w:t>
      </w:r>
    </w:p>
    <w:p w:rsidR="00D94575" w:rsidRPr="00DB2F34" w:rsidRDefault="00D94575" w:rsidP="00D94575">
      <w:pPr>
        <w:jc w:val="both"/>
        <w:rPr>
          <w:sz w:val="24"/>
          <w:szCs w:val="24"/>
        </w:rPr>
      </w:pPr>
    </w:p>
    <w:p w:rsidR="00D94575" w:rsidRPr="00DB2F34" w:rsidRDefault="00D94575" w:rsidP="00D94575">
      <w:pPr>
        <w:jc w:val="both"/>
        <w:rPr>
          <w:color w:val="000000"/>
          <w:sz w:val="24"/>
          <w:szCs w:val="24"/>
        </w:rPr>
      </w:pPr>
      <w:r w:rsidRPr="00DB2F34">
        <w:rPr>
          <w:color w:val="000000"/>
          <w:sz w:val="24"/>
          <w:szCs w:val="24"/>
        </w:rPr>
        <w:t xml:space="preserve">Az adónyilvántartások vezetése a Magyar Államkincstár által térítésmentesen biztosított, országosan használt </w:t>
      </w:r>
      <w:proofErr w:type="spellStart"/>
      <w:r w:rsidRPr="00DB2F34">
        <w:rPr>
          <w:color w:val="000000"/>
          <w:sz w:val="24"/>
          <w:szCs w:val="24"/>
        </w:rPr>
        <w:t>Application</w:t>
      </w:r>
      <w:proofErr w:type="spellEnd"/>
      <w:r w:rsidRPr="00DB2F34">
        <w:rPr>
          <w:color w:val="000000"/>
          <w:sz w:val="24"/>
          <w:szCs w:val="24"/>
        </w:rPr>
        <w:t xml:space="preserve"> Service </w:t>
      </w:r>
      <w:proofErr w:type="spellStart"/>
      <w:r w:rsidRPr="00DB2F34">
        <w:rPr>
          <w:color w:val="000000"/>
          <w:sz w:val="24"/>
          <w:szCs w:val="24"/>
        </w:rPr>
        <w:t>Providing</w:t>
      </w:r>
      <w:proofErr w:type="spellEnd"/>
      <w:r w:rsidRPr="00DB2F34">
        <w:rPr>
          <w:color w:val="000000"/>
          <w:sz w:val="24"/>
          <w:szCs w:val="24"/>
        </w:rPr>
        <w:t xml:space="preserve"> (ASP) adó szoftver segítségével történik.</w:t>
      </w:r>
    </w:p>
    <w:p w:rsidR="00D94575" w:rsidRPr="00DB2F34" w:rsidRDefault="00D94575" w:rsidP="00D94575">
      <w:pPr>
        <w:jc w:val="both"/>
        <w:rPr>
          <w:sz w:val="24"/>
          <w:szCs w:val="24"/>
        </w:rPr>
      </w:pPr>
    </w:p>
    <w:p w:rsidR="00D94575" w:rsidRPr="00DB2F34" w:rsidRDefault="00D94575" w:rsidP="00D94575">
      <w:pPr>
        <w:jc w:val="both"/>
        <w:rPr>
          <w:sz w:val="24"/>
          <w:szCs w:val="24"/>
        </w:rPr>
      </w:pPr>
      <w:r w:rsidRPr="00DB2F34">
        <w:rPr>
          <w:sz w:val="24"/>
          <w:szCs w:val="24"/>
        </w:rPr>
        <w:t>Külön ki kell emelni az adatok személyes védelmét és az adótitok fontosságát, figyelemmel arra, hogy az adóhatóságot a hivatali eljárása során tudomására jutott minden irat, adat, tény, körülmény tekintetében titoktartási kötelezettség terheli.</w:t>
      </w:r>
    </w:p>
    <w:p w:rsidR="00D94575" w:rsidRPr="00DB2F34" w:rsidRDefault="00D94575" w:rsidP="00D94575">
      <w:pPr>
        <w:jc w:val="both"/>
        <w:rPr>
          <w:sz w:val="24"/>
          <w:szCs w:val="24"/>
        </w:rPr>
      </w:pPr>
    </w:p>
    <w:p w:rsidR="00D94575" w:rsidRPr="00DB2F34" w:rsidRDefault="00D94575" w:rsidP="00D94575">
      <w:pPr>
        <w:jc w:val="both"/>
        <w:rPr>
          <w:sz w:val="24"/>
          <w:szCs w:val="24"/>
        </w:rPr>
      </w:pPr>
      <w:r w:rsidRPr="00DB2F34">
        <w:rPr>
          <w:sz w:val="24"/>
          <w:szCs w:val="24"/>
        </w:rPr>
        <w:t>Az adóiroda feladatkörébe tartozik továbbá az adók módjára behajtandó köztartozások kezelése, a kimutatott köztartozás behajtása. E tárgykörben az adóhatóságnak semmiféle mérlegelési jogköre nincs, a köztartozást nem engedheti el, fizetési kedvezményt nem adhat rá, egyetlen kötelezettsége a tartozás beszedése, majd tovább utalása a kimutató hatóság részére.</w:t>
      </w:r>
    </w:p>
    <w:p w:rsidR="00D94575" w:rsidRPr="00DB2F34" w:rsidRDefault="00D94575" w:rsidP="00D94575">
      <w:pPr>
        <w:jc w:val="both"/>
        <w:rPr>
          <w:sz w:val="24"/>
          <w:szCs w:val="24"/>
        </w:rPr>
      </w:pPr>
    </w:p>
    <w:p w:rsidR="00D94575" w:rsidRPr="00282767" w:rsidRDefault="00D94575" w:rsidP="00D94575">
      <w:pPr>
        <w:jc w:val="both"/>
        <w:rPr>
          <w:sz w:val="24"/>
          <w:szCs w:val="24"/>
        </w:rPr>
      </w:pPr>
      <w:r w:rsidRPr="00282767">
        <w:rPr>
          <w:sz w:val="24"/>
          <w:szCs w:val="24"/>
        </w:rPr>
        <w:lastRenderedPageBreak/>
        <w:t xml:space="preserve">Az adóiroda 15 fővel látta el 2024-ben az adónemenként összesítve több mint </w:t>
      </w:r>
      <w:r w:rsidRPr="00282767">
        <w:rPr>
          <w:sz w:val="24"/>
          <w:szCs w:val="24"/>
          <w:u w:val="single"/>
        </w:rPr>
        <w:t>40 000</w:t>
      </w:r>
      <w:r w:rsidRPr="00282767">
        <w:rPr>
          <w:sz w:val="24"/>
          <w:szCs w:val="24"/>
        </w:rPr>
        <w:t xml:space="preserve"> adózó adóztatási és hátralék behajtási feladatait. </w:t>
      </w:r>
    </w:p>
    <w:p w:rsidR="00D94575" w:rsidRPr="00282767" w:rsidRDefault="00D94575" w:rsidP="00D94575">
      <w:pPr>
        <w:jc w:val="both"/>
        <w:rPr>
          <w:sz w:val="24"/>
          <w:szCs w:val="24"/>
        </w:rPr>
      </w:pPr>
    </w:p>
    <w:p w:rsidR="00D94575" w:rsidRPr="00282767" w:rsidRDefault="00D94575" w:rsidP="00D94575">
      <w:pPr>
        <w:jc w:val="both"/>
        <w:rPr>
          <w:sz w:val="24"/>
          <w:szCs w:val="24"/>
        </w:rPr>
      </w:pPr>
      <w:r w:rsidRPr="00282767">
        <w:rPr>
          <w:sz w:val="24"/>
          <w:szCs w:val="24"/>
        </w:rPr>
        <w:t xml:space="preserve">Az adóirodán </w:t>
      </w:r>
      <w:r w:rsidRPr="00282767">
        <w:rPr>
          <w:b/>
          <w:sz w:val="24"/>
          <w:szCs w:val="24"/>
        </w:rPr>
        <w:t>2024. évben több mint 56.000 adóval kapcsolatos ügy indult</w:t>
      </w:r>
      <w:r w:rsidRPr="00282767">
        <w:rPr>
          <w:sz w:val="24"/>
          <w:szCs w:val="24"/>
        </w:rPr>
        <w:t>, ami 14.000 üggyel több az előző évhez képest.</w:t>
      </w:r>
    </w:p>
    <w:p w:rsidR="00D94575" w:rsidRPr="001F320F" w:rsidRDefault="00D94575" w:rsidP="00D94575">
      <w:pPr>
        <w:jc w:val="both"/>
        <w:rPr>
          <w:b/>
          <w:color w:val="FF0000"/>
          <w:sz w:val="24"/>
          <w:szCs w:val="24"/>
        </w:rPr>
      </w:pPr>
    </w:p>
    <w:p w:rsidR="00D94575" w:rsidRDefault="00D94575" w:rsidP="00D94575">
      <w:pPr>
        <w:jc w:val="both"/>
        <w:rPr>
          <w:sz w:val="24"/>
          <w:szCs w:val="24"/>
        </w:rPr>
      </w:pPr>
      <w:r w:rsidRPr="00370CDB">
        <w:rPr>
          <w:sz w:val="24"/>
          <w:szCs w:val="24"/>
        </w:rPr>
        <w:t>Minden települési önkormányzat alapvető kötelezettsége a helyi közszolgáltatások biztosítása. E feladat megfelelő ellátás</w:t>
      </w:r>
      <w:r>
        <w:rPr>
          <w:sz w:val="24"/>
          <w:szCs w:val="24"/>
        </w:rPr>
        <w:t>á</w:t>
      </w:r>
      <w:r w:rsidRPr="00370CDB">
        <w:rPr>
          <w:sz w:val="24"/>
          <w:szCs w:val="24"/>
        </w:rPr>
        <w:t xml:space="preserve">hoz, az önkormányzat önálló gazdálkodási feltételeinek megteremtéséhez elengedhetetlen a helyi közösség fokozottabb szerepvállalása, a közös </w:t>
      </w:r>
      <w:proofErr w:type="spellStart"/>
      <w:r w:rsidRPr="00370CDB">
        <w:rPr>
          <w:sz w:val="24"/>
          <w:szCs w:val="24"/>
        </w:rPr>
        <w:t>terhekhez</w:t>
      </w:r>
      <w:proofErr w:type="spellEnd"/>
      <w:r w:rsidRPr="00370CDB">
        <w:rPr>
          <w:sz w:val="24"/>
          <w:szCs w:val="24"/>
        </w:rPr>
        <w:t xml:space="preserve"> való hozzájárulása, amelynek egyik hangsúlyos eszköze a helyi adók rendszere.</w:t>
      </w:r>
    </w:p>
    <w:p w:rsidR="00D94575" w:rsidRPr="00370CDB" w:rsidRDefault="00D94575" w:rsidP="00D94575">
      <w:pPr>
        <w:jc w:val="both"/>
        <w:rPr>
          <w:sz w:val="24"/>
          <w:szCs w:val="24"/>
        </w:rPr>
      </w:pPr>
    </w:p>
    <w:p w:rsidR="00D94575" w:rsidRDefault="00D94575" w:rsidP="00D94575">
      <w:pPr>
        <w:jc w:val="both"/>
        <w:rPr>
          <w:sz w:val="24"/>
          <w:szCs w:val="24"/>
        </w:rPr>
      </w:pPr>
      <w:r w:rsidRPr="00370CDB">
        <w:rPr>
          <w:sz w:val="24"/>
          <w:szCs w:val="24"/>
        </w:rPr>
        <w:t xml:space="preserve">A </w:t>
      </w:r>
      <w:proofErr w:type="spellStart"/>
      <w:r w:rsidRPr="00370CDB">
        <w:rPr>
          <w:sz w:val="24"/>
          <w:szCs w:val="24"/>
        </w:rPr>
        <w:t>Htv</w:t>
      </w:r>
      <w:proofErr w:type="spellEnd"/>
      <w:r w:rsidRPr="00370CDB">
        <w:rPr>
          <w:sz w:val="24"/>
          <w:szCs w:val="24"/>
        </w:rPr>
        <w:t>. 6. §-</w:t>
      </w:r>
      <w:proofErr w:type="spellStart"/>
      <w:r w:rsidRPr="00370CDB">
        <w:rPr>
          <w:sz w:val="24"/>
          <w:szCs w:val="24"/>
        </w:rPr>
        <w:t>ának</w:t>
      </w:r>
      <w:proofErr w:type="spellEnd"/>
      <w:r w:rsidRPr="00370CDB">
        <w:rPr>
          <w:sz w:val="24"/>
          <w:szCs w:val="24"/>
        </w:rPr>
        <w:t xml:space="preserve"> </w:t>
      </w:r>
      <w:r w:rsidRPr="00370CDB">
        <w:rPr>
          <w:i/>
          <w:iCs/>
          <w:sz w:val="24"/>
          <w:szCs w:val="24"/>
        </w:rPr>
        <w:t xml:space="preserve">c) </w:t>
      </w:r>
      <w:r w:rsidRPr="00370CDB">
        <w:rPr>
          <w:sz w:val="24"/>
          <w:szCs w:val="24"/>
        </w:rPr>
        <w:t xml:space="preserve">pontja értelmében az önkormányzat adómegállapítási joga arra terjed ki, hogy az adó mértékét – az e törvényben meghatározott felső határokra, illetőleg a 16. § </w:t>
      </w:r>
      <w:r w:rsidRPr="00370CDB">
        <w:rPr>
          <w:i/>
          <w:iCs/>
          <w:sz w:val="24"/>
          <w:szCs w:val="24"/>
        </w:rPr>
        <w:t xml:space="preserve">a) </w:t>
      </w:r>
      <w:r w:rsidRPr="00370CDB">
        <w:rPr>
          <w:sz w:val="24"/>
          <w:szCs w:val="24"/>
        </w:rPr>
        <w:t xml:space="preserve">pontjában, a 22. § </w:t>
      </w:r>
      <w:r w:rsidRPr="00370CDB">
        <w:rPr>
          <w:i/>
          <w:iCs/>
          <w:sz w:val="24"/>
          <w:szCs w:val="24"/>
        </w:rPr>
        <w:t xml:space="preserve">a) </w:t>
      </w:r>
      <w:r w:rsidRPr="00370CDB">
        <w:rPr>
          <w:sz w:val="24"/>
          <w:szCs w:val="24"/>
        </w:rPr>
        <w:t>pontjában, a 26. §-</w:t>
      </w:r>
      <w:proofErr w:type="spellStart"/>
      <w:r w:rsidRPr="00370CDB">
        <w:rPr>
          <w:sz w:val="24"/>
          <w:szCs w:val="24"/>
        </w:rPr>
        <w:t>ában</w:t>
      </w:r>
      <w:proofErr w:type="spellEnd"/>
      <w:r w:rsidRPr="00370CDB">
        <w:rPr>
          <w:sz w:val="24"/>
          <w:szCs w:val="24"/>
        </w:rPr>
        <w:t>, a 33. §-</w:t>
      </w:r>
      <w:proofErr w:type="spellStart"/>
      <w:r w:rsidRPr="00370CDB">
        <w:rPr>
          <w:sz w:val="24"/>
          <w:szCs w:val="24"/>
        </w:rPr>
        <w:t>ának</w:t>
      </w:r>
      <w:proofErr w:type="spellEnd"/>
      <w:r w:rsidRPr="00370CDB">
        <w:rPr>
          <w:sz w:val="24"/>
          <w:szCs w:val="24"/>
        </w:rPr>
        <w:t xml:space="preserve"> </w:t>
      </w:r>
      <w:r w:rsidRPr="00370CDB">
        <w:rPr>
          <w:i/>
          <w:iCs/>
          <w:sz w:val="24"/>
          <w:szCs w:val="24"/>
        </w:rPr>
        <w:t xml:space="preserve">a) </w:t>
      </w:r>
      <w:r w:rsidRPr="00370CDB">
        <w:rPr>
          <w:sz w:val="24"/>
          <w:szCs w:val="24"/>
        </w:rPr>
        <w:t xml:space="preserve">pontjában meghatározott felső határoknak 2005. évre a KSH által 2003. évre vonatkozóan közzétett fogyasztói árszínvonal-változással, 2006. évtől pedig a 2003. évre és az adóévet megelőző második évig eltelt évek fogyasztói árszínvonal változásai szorzatával növelt összegére (a felső határ és a felső határ növelt összege együtt: adómaximum) figyelemmel – megállapítsa. A </w:t>
      </w:r>
      <w:proofErr w:type="spellStart"/>
      <w:r w:rsidRPr="00370CDB">
        <w:rPr>
          <w:sz w:val="24"/>
          <w:szCs w:val="24"/>
        </w:rPr>
        <w:t>Htv</w:t>
      </w:r>
      <w:proofErr w:type="spellEnd"/>
      <w:r w:rsidRPr="00370CDB">
        <w:rPr>
          <w:sz w:val="24"/>
          <w:szCs w:val="24"/>
        </w:rPr>
        <w:t xml:space="preserve">. 7. § </w:t>
      </w:r>
      <w:r w:rsidRPr="00370CDB">
        <w:rPr>
          <w:i/>
          <w:iCs/>
          <w:sz w:val="24"/>
          <w:szCs w:val="24"/>
        </w:rPr>
        <w:t xml:space="preserve">c) </w:t>
      </w:r>
      <w:r w:rsidRPr="00370CDB">
        <w:rPr>
          <w:sz w:val="24"/>
          <w:szCs w:val="24"/>
        </w:rPr>
        <w:t>pontja értelmében az önkormányzat adómegállapítási jogát korlátozza az, hogy az általa bevezetett adó mértékeként nem állapíthat meg többet az adómaximumnál.</w:t>
      </w:r>
    </w:p>
    <w:p w:rsidR="00D94575" w:rsidRPr="000D267C" w:rsidRDefault="00D94575" w:rsidP="00D94575">
      <w:pPr>
        <w:shd w:val="clear" w:color="auto" w:fill="FFFFFF"/>
        <w:jc w:val="both"/>
        <w:rPr>
          <w:color w:val="333E55"/>
          <w:sz w:val="24"/>
          <w:szCs w:val="24"/>
        </w:rPr>
      </w:pPr>
    </w:p>
    <w:p w:rsidR="00D94575" w:rsidRPr="00A95142" w:rsidRDefault="00D94575" w:rsidP="00D94575">
      <w:pPr>
        <w:jc w:val="both"/>
        <w:rPr>
          <w:sz w:val="24"/>
          <w:szCs w:val="24"/>
        </w:rPr>
      </w:pPr>
      <w:r w:rsidRPr="00A95142">
        <w:rPr>
          <w:sz w:val="24"/>
          <w:szCs w:val="24"/>
        </w:rPr>
        <w:t xml:space="preserve">2024. évben önkormányzati adóhatóságunknál adómérték emelés nem történt, az adókedvezmények, mentességek köre változatlan maradt, továbbá új helyi adó nem került bevezetésre. </w:t>
      </w:r>
    </w:p>
    <w:p w:rsidR="00D94575" w:rsidRPr="00A95142" w:rsidRDefault="00D94575" w:rsidP="00D94575">
      <w:pPr>
        <w:jc w:val="both"/>
        <w:rPr>
          <w:sz w:val="24"/>
          <w:szCs w:val="24"/>
        </w:rPr>
      </w:pPr>
    </w:p>
    <w:p w:rsidR="00D94575" w:rsidRPr="00A95142" w:rsidRDefault="00D94575" w:rsidP="00D94575">
      <w:pPr>
        <w:jc w:val="both"/>
        <w:rPr>
          <w:sz w:val="24"/>
          <w:szCs w:val="24"/>
        </w:rPr>
      </w:pPr>
      <w:r w:rsidRPr="00A95142">
        <w:rPr>
          <w:sz w:val="24"/>
          <w:szCs w:val="24"/>
        </w:rPr>
        <w:t xml:space="preserve">A </w:t>
      </w:r>
      <w:proofErr w:type="spellStart"/>
      <w:r w:rsidRPr="00A95142">
        <w:rPr>
          <w:sz w:val="24"/>
          <w:szCs w:val="24"/>
        </w:rPr>
        <w:t>Htv</w:t>
      </w:r>
      <w:proofErr w:type="spellEnd"/>
      <w:r w:rsidRPr="00A95142">
        <w:rPr>
          <w:sz w:val="24"/>
          <w:szCs w:val="24"/>
        </w:rPr>
        <w:t>. hivatkozott rendelkezése szerint az adómaximumot a következő táblázat tartalmazza:</w:t>
      </w:r>
    </w:p>
    <w:p w:rsidR="00D94575" w:rsidRPr="00A95142" w:rsidRDefault="00D94575" w:rsidP="00D94575">
      <w:pPr>
        <w:jc w:val="both"/>
        <w:rPr>
          <w:sz w:val="24"/>
          <w:szCs w:val="24"/>
        </w:rPr>
      </w:pP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8"/>
        <w:gridCol w:w="3522"/>
      </w:tblGrid>
      <w:tr w:rsidR="00D94575" w:rsidRPr="00A95142" w:rsidTr="002919D1">
        <w:trPr>
          <w:trHeight w:val="103"/>
          <w:jc w:val="center"/>
        </w:trPr>
        <w:tc>
          <w:tcPr>
            <w:tcW w:w="4558" w:type="dxa"/>
            <w:shd w:val="clear" w:color="auto" w:fill="D9D9D9" w:themeFill="background1" w:themeFillShade="D9"/>
          </w:tcPr>
          <w:p w:rsidR="00D94575" w:rsidRPr="00A95142" w:rsidRDefault="00D94575" w:rsidP="002919D1">
            <w:pPr>
              <w:jc w:val="center"/>
              <w:rPr>
                <w:sz w:val="22"/>
                <w:szCs w:val="22"/>
              </w:rPr>
            </w:pPr>
            <w:r w:rsidRPr="00A95142">
              <w:rPr>
                <w:b/>
                <w:bCs/>
                <w:sz w:val="22"/>
                <w:szCs w:val="22"/>
              </w:rPr>
              <w:t>Adónem megnevezése</w:t>
            </w:r>
          </w:p>
        </w:tc>
        <w:tc>
          <w:tcPr>
            <w:tcW w:w="3522" w:type="dxa"/>
            <w:shd w:val="clear" w:color="auto" w:fill="D9D9D9" w:themeFill="background1" w:themeFillShade="D9"/>
          </w:tcPr>
          <w:p w:rsidR="00D94575" w:rsidRPr="00A95142" w:rsidRDefault="00D94575" w:rsidP="002919D1">
            <w:pPr>
              <w:jc w:val="center"/>
              <w:rPr>
                <w:sz w:val="22"/>
                <w:szCs w:val="22"/>
              </w:rPr>
            </w:pPr>
            <w:r w:rsidRPr="00A95142">
              <w:rPr>
                <w:b/>
                <w:bCs/>
                <w:sz w:val="22"/>
                <w:szCs w:val="22"/>
              </w:rPr>
              <w:t>Adómaximum (2024. év)</w:t>
            </w:r>
          </w:p>
        </w:tc>
      </w:tr>
      <w:tr w:rsidR="00D94575" w:rsidRPr="00A95142" w:rsidTr="002919D1">
        <w:trPr>
          <w:trHeight w:val="128"/>
          <w:jc w:val="center"/>
        </w:trPr>
        <w:tc>
          <w:tcPr>
            <w:tcW w:w="4558" w:type="dxa"/>
          </w:tcPr>
          <w:p w:rsidR="00D94575" w:rsidRPr="00A95142" w:rsidRDefault="00D94575" w:rsidP="002919D1">
            <w:pPr>
              <w:jc w:val="both"/>
              <w:rPr>
                <w:sz w:val="22"/>
                <w:szCs w:val="22"/>
              </w:rPr>
            </w:pPr>
            <w:r w:rsidRPr="00A95142">
              <w:rPr>
                <w:sz w:val="22"/>
                <w:szCs w:val="22"/>
              </w:rPr>
              <w:t xml:space="preserve">Építményadó (épület, épületrész után): </w:t>
            </w:r>
          </w:p>
        </w:tc>
        <w:tc>
          <w:tcPr>
            <w:tcW w:w="3522" w:type="dxa"/>
          </w:tcPr>
          <w:p w:rsidR="00D94575" w:rsidRPr="00A95142" w:rsidRDefault="00D94575" w:rsidP="002919D1">
            <w:pPr>
              <w:jc w:val="right"/>
              <w:rPr>
                <w:sz w:val="22"/>
                <w:szCs w:val="22"/>
              </w:rPr>
            </w:pPr>
            <w:r w:rsidRPr="00A95142">
              <w:rPr>
                <w:sz w:val="22"/>
                <w:szCs w:val="22"/>
              </w:rPr>
              <w:t>2.508,6 Ft/m</w:t>
            </w:r>
            <w:r w:rsidRPr="00A95142">
              <w:rPr>
                <w:sz w:val="22"/>
                <w:szCs w:val="22"/>
                <w:vertAlign w:val="superscript"/>
              </w:rPr>
              <w:t>2</w:t>
            </w:r>
            <w:r w:rsidRPr="00A95142">
              <w:rPr>
                <w:sz w:val="22"/>
                <w:szCs w:val="22"/>
              </w:rPr>
              <w:t xml:space="preserve"> </w:t>
            </w:r>
          </w:p>
        </w:tc>
      </w:tr>
      <w:tr w:rsidR="00D94575" w:rsidRPr="00A95142" w:rsidTr="002919D1">
        <w:trPr>
          <w:trHeight w:val="128"/>
          <w:jc w:val="center"/>
        </w:trPr>
        <w:tc>
          <w:tcPr>
            <w:tcW w:w="4558" w:type="dxa"/>
          </w:tcPr>
          <w:p w:rsidR="00D94575" w:rsidRPr="00A95142" w:rsidRDefault="00D94575" w:rsidP="002919D1">
            <w:pPr>
              <w:jc w:val="both"/>
              <w:rPr>
                <w:sz w:val="22"/>
                <w:szCs w:val="22"/>
              </w:rPr>
            </w:pPr>
            <w:r w:rsidRPr="00A95142">
              <w:rPr>
                <w:sz w:val="22"/>
                <w:szCs w:val="22"/>
              </w:rPr>
              <w:t xml:space="preserve">Telekadó: </w:t>
            </w:r>
          </w:p>
        </w:tc>
        <w:tc>
          <w:tcPr>
            <w:tcW w:w="3522" w:type="dxa"/>
          </w:tcPr>
          <w:p w:rsidR="00D94575" w:rsidRPr="00A95142" w:rsidRDefault="00D94575" w:rsidP="002919D1">
            <w:pPr>
              <w:jc w:val="right"/>
              <w:rPr>
                <w:sz w:val="22"/>
                <w:szCs w:val="22"/>
              </w:rPr>
            </w:pPr>
            <w:r w:rsidRPr="00A95142">
              <w:rPr>
                <w:sz w:val="22"/>
                <w:szCs w:val="22"/>
              </w:rPr>
              <w:t>456,1 Ft/m</w:t>
            </w:r>
            <w:r w:rsidRPr="00A95142">
              <w:rPr>
                <w:sz w:val="22"/>
                <w:szCs w:val="22"/>
                <w:vertAlign w:val="superscript"/>
              </w:rPr>
              <w:t>2</w:t>
            </w:r>
            <w:r w:rsidRPr="00A95142">
              <w:rPr>
                <w:sz w:val="22"/>
                <w:szCs w:val="22"/>
              </w:rPr>
              <w:t xml:space="preserve"> </w:t>
            </w:r>
          </w:p>
        </w:tc>
      </w:tr>
      <w:tr w:rsidR="00D94575" w:rsidRPr="00A95142" w:rsidTr="002919D1">
        <w:trPr>
          <w:trHeight w:val="105"/>
          <w:jc w:val="center"/>
        </w:trPr>
        <w:tc>
          <w:tcPr>
            <w:tcW w:w="4558" w:type="dxa"/>
          </w:tcPr>
          <w:p w:rsidR="00D94575" w:rsidRPr="00A95142" w:rsidRDefault="00D94575" w:rsidP="002919D1">
            <w:pPr>
              <w:jc w:val="both"/>
              <w:rPr>
                <w:sz w:val="22"/>
                <w:szCs w:val="22"/>
              </w:rPr>
            </w:pPr>
            <w:r w:rsidRPr="00A95142">
              <w:rPr>
                <w:sz w:val="22"/>
                <w:szCs w:val="22"/>
              </w:rPr>
              <w:t xml:space="preserve">Magánszemély kommunális adója: </w:t>
            </w:r>
          </w:p>
        </w:tc>
        <w:tc>
          <w:tcPr>
            <w:tcW w:w="3522" w:type="dxa"/>
          </w:tcPr>
          <w:p w:rsidR="00D94575" w:rsidRPr="00A95142" w:rsidRDefault="00D94575" w:rsidP="002919D1">
            <w:pPr>
              <w:jc w:val="right"/>
              <w:rPr>
                <w:sz w:val="22"/>
                <w:szCs w:val="22"/>
              </w:rPr>
            </w:pPr>
            <w:r w:rsidRPr="00A95142">
              <w:rPr>
                <w:sz w:val="22"/>
                <w:szCs w:val="22"/>
              </w:rPr>
              <w:t xml:space="preserve">38.769,2 Ft/adótárgy </w:t>
            </w:r>
          </w:p>
        </w:tc>
      </w:tr>
      <w:tr w:rsidR="00D94575" w:rsidRPr="000D267C" w:rsidTr="002919D1">
        <w:trPr>
          <w:trHeight w:val="105"/>
          <w:jc w:val="center"/>
        </w:trPr>
        <w:tc>
          <w:tcPr>
            <w:tcW w:w="4558" w:type="dxa"/>
          </w:tcPr>
          <w:p w:rsidR="00D94575" w:rsidRPr="00A95142" w:rsidRDefault="00D94575" w:rsidP="002919D1">
            <w:pPr>
              <w:jc w:val="both"/>
              <w:rPr>
                <w:sz w:val="22"/>
                <w:szCs w:val="22"/>
              </w:rPr>
            </w:pPr>
            <w:r w:rsidRPr="00A95142">
              <w:rPr>
                <w:sz w:val="22"/>
                <w:szCs w:val="22"/>
              </w:rPr>
              <w:t xml:space="preserve">Idegenforgalmi adó (tartózkodási idő után): </w:t>
            </w:r>
          </w:p>
        </w:tc>
        <w:tc>
          <w:tcPr>
            <w:tcW w:w="3522" w:type="dxa"/>
          </w:tcPr>
          <w:p w:rsidR="00D94575" w:rsidRPr="000D267C" w:rsidRDefault="00D94575" w:rsidP="002919D1">
            <w:pPr>
              <w:jc w:val="right"/>
              <w:rPr>
                <w:sz w:val="22"/>
                <w:szCs w:val="22"/>
              </w:rPr>
            </w:pPr>
            <w:r w:rsidRPr="00A95142">
              <w:rPr>
                <w:sz w:val="22"/>
                <w:szCs w:val="22"/>
              </w:rPr>
              <w:t>684,1 Ft/fő/vendégéjszaka</w:t>
            </w:r>
            <w:r w:rsidRPr="000D267C">
              <w:rPr>
                <w:sz w:val="22"/>
                <w:szCs w:val="22"/>
              </w:rPr>
              <w:t xml:space="preserve"> </w:t>
            </w:r>
          </w:p>
        </w:tc>
      </w:tr>
    </w:tbl>
    <w:p w:rsidR="00D94575" w:rsidRPr="00370CDB" w:rsidRDefault="00D94575" w:rsidP="00D94575">
      <w:pPr>
        <w:jc w:val="both"/>
        <w:rPr>
          <w:sz w:val="24"/>
          <w:szCs w:val="24"/>
        </w:rPr>
      </w:pPr>
    </w:p>
    <w:p w:rsidR="00D94575" w:rsidRDefault="00D94575" w:rsidP="00D94575">
      <w:pPr>
        <w:pStyle w:val="NormlWeb"/>
        <w:spacing w:before="0" w:beforeAutospacing="0" w:after="0" w:afterAutospacing="0"/>
        <w:jc w:val="both"/>
      </w:pPr>
      <w:r>
        <w:t>Az önkormányzati adóhatóság zárási adatai alapján az alábbi adózókkal tartottuk a kapcsolatot 2024. évben:</w:t>
      </w:r>
    </w:p>
    <w:p w:rsidR="00D94575" w:rsidRDefault="00D94575" w:rsidP="00D94575">
      <w:pPr>
        <w:pStyle w:val="NormlWeb"/>
        <w:spacing w:before="0" w:beforeAutospacing="0" w:after="0" w:afterAutospacing="0"/>
        <w:jc w:val="both"/>
      </w:pPr>
    </w:p>
    <w:tbl>
      <w:tblPr>
        <w:tblStyle w:val="Rcsostblzat"/>
        <w:tblW w:w="0" w:type="auto"/>
        <w:jc w:val="center"/>
        <w:tblLook w:val="04A0" w:firstRow="1" w:lastRow="0" w:firstColumn="1" w:lastColumn="0" w:noHBand="0" w:noVBand="1"/>
      </w:tblPr>
      <w:tblGrid>
        <w:gridCol w:w="4248"/>
        <w:gridCol w:w="3260"/>
      </w:tblGrid>
      <w:tr w:rsidR="00D94575" w:rsidRPr="00FF3248" w:rsidTr="002919D1">
        <w:trPr>
          <w:jc w:val="center"/>
        </w:trPr>
        <w:tc>
          <w:tcPr>
            <w:tcW w:w="4248" w:type="dxa"/>
            <w:vAlign w:val="center"/>
          </w:tcPr>
          <w:p w:rsidR="00D94575" w:rsidRPr="00FF3248" w:rsidRDefault="00D94575" w:rsidP="002919D1">
            <w:pPr>
              <w:pStyle w:val="NormlWeb"/>
              <w:spacing w:before="0" w:beforeAutospacing="0" w:after="0" w:afterAutospacing="0"/>
              <w:jc w:val="both"/>
              <w:rPr>
                <w:b/>
                <w:sz w:val="22"/>
                <w:szCs w:val="22"/>
              </w:rPr>
            </w:pPr>
          </w:p>
        </w:tc>
        <w:tc>
          <w:tcPr>
            <w:tcW w:w="3260" w:type="dxa"/>
            <w:vAlign w:val="center"/>
          </w:tcPr>
          <w:p w:rsidR="00D94575" w:rsidRPr="00FF3248" w:rsidRDefault="00D94575" w:rsidP="002919D1">
            <w:pPr>
              <w:pStyle w:val="NormlWeb"/>
              <w:spacing w:before="0" w:beforeAutospacing="0" w:after="0" w:afterAutospacing="0"/>
              <w:jc w:val="center"/>
              <w:rPr>
                <w:b/>
                <w:sz w:val="22"/>
                <w:szCs w:val="22"/>
              </w:rPr>
            </w:pPr>
            <w:r>
              <w:rPr>
                <w:b/>
                <w:sz w:val="22"/>
                <w:szCs w:val="22"/>
              </w:rPr>
              <w:t>Adózók száma</w:t>
            </w:r>
          </w:p>
        </w:tc>
      </w:tr>
      <w:tr w:rsidR="00D94575" w:rsidRPr="00FF3248" w:rsidTr="002919D1">
        <w:trPr>
          <w:jc w:val="center"/>
        </w:trPr>
        <w:tc>
          <w:tcPr>
            <w:tcW w:w="4248" w:type="dxa"/>
            <w:vAlign w:val="center"/>
          </w:tcPr>
          <w:p w:rsidR="00D94575" w:rsidRPr="00FF3248" w:rsidRDefault="00D94575" w:rsidP="002919D1">
            <w:pPr>
              <w:pStyle w:val="NormlWeb"/>
              <w:spacing w:before="0" w:beforeAutospacing="0" w:after="0" w:afterAutospacing="0"/>
              <w:jc w:val="both"/>
              <w:rPr>
                <w:sz w:val="22"/>
                <w:szCs w:val="22"/>
              </w:rPr>
            </w:pPr>
            <w:r w:rsidRPr="00FF3248">
              <w:rPr>
                <w:sz w:val="22"/>
                <w:szCs w:val="22"/>
              </w:rPr>
              <w:t>Magánszemély</w:t>
            </w:r>
          </w:p>
        </w:tc>
        <w:tc>
          <w:tcPr>
            <w:tcW w:w="3260" w:type="dxa"/>
            <w:vAlign w:val="center"/>
          </w:tcPr>
          <w:p w:rsidR="00D94575" w:rsidRPr="00FF3248" w:rsidRDefault="00D94575" w:rsidP="002919D1">
            <w:pPr>
              <w:pStyle w:val="NormlWeb"/>
              <w:spacing w:before="0" w:beforeAutospacing="0" w:after="0" w:afterAutospacing="0"/>
              <w:jc w:val="center"/>
              <w:rPr>
                <w:sz w:val="22"/>
                <w:szCs w:val="22"/>
              </w:rPr>
            </w:pPr>
            <w:r>
              <w:rPr>
                <w:sz w:val="22"/>
                <w:szCs w:val="22"/>
              </w:rPr>
              <w:t>32.628</w:t>
            </w:r>
          </w:p>
        </w:tc>
      </w:tr>
      <w:tr w:rsidR="00D94575" w:rsidRPr="00FF3248" w:rsidTr="002919D1">
        <w:trPr>
          <w:jc w:val="center"/>
        </w:trPr>
        <w:tc>
          <w:tcPr>
            <w:tcW w:w="4248" w:type="dxa"/>
            <w:vAlign w:val="center"/>
          </w:tcPr>
          <w:p w:rsidR="00D94575" w:rsidRPr="00FF3248" w:rsidRDefault="00D94575" w:rsidP="002919D1">
            <w:pPr>
              <w:pStyle w:val="NormlWeb"/>
              <w:spacing w:before="0" w:beforeAutospacing="0" w:after="0" w:afterAutospacing="0"/>
              <w:jc w:val="both"/>
              <w:rPr>
                <w:sz w:val="22"/>
                <w:szCs w:val="22"/>
              </w:rPr>
            </w:pPr>
            <w:r w:rsidRPr="00FF3248">
              <w:rPr>
                <w:sz w:val="22"/>
                <w:szCs w:val="22"/>
              </w:rPr>
              <w:t>Vállalkozó</w:t>
            </w:r>
          </w:p>
        </w:tc>
        <w:tc>
          <w:tcPr>
            <w:tcW w:w="3260" w:type="dxa"/>
            <w:vAlign w:val="center"/>
          </w:tcPr>
          <w:p w:rsidR="00D94575" w:rsidRPr="00FF3248" w:rsidRDefault="00D94575" w:rsidP="002919D1">
            <w:pPr>
              <w:pStyle w:val="NormlWeb"/>
              <w:spacing w:before="0" w:beforeAutospacing="0" w:after="0" w:afterAutospacing="0"/>
              <w:jc w:val="center"/>
              <w:rPr>
                <w:sz w:val="22"/>
                <w:szCs w:val="22"/>
              </w:rPr>
            </w:pPr>
            <w:r>
              <w:rPr>
                <w:sz w:val="22"/>
                <w:szCs w:val="22"/>
              </w:rPr>
              <w:t>6.467</w:t>
            </w:r>
          </w:p>
        </w:tc>
      </w:tr>
      <w:tr w:rsidR="00D94575" w:rsidRPr="00FF3248" w:rsidTr="002919D1">
        <w:trPr>
          <w:jc w:val="center"/>
        </w:trPr>
        <w:tc>
          <w:tcPr>
            <w:tcW w:w="4248" w:type="dxa"/>
            <w:vAlign w:val="center"/>
          </w:tcPr>
          <w:p w:rsidR="00D94575" w:rsidRPr="00FF3248" w:rsidRDefault="00D94575" w:rsidP="002919D1">
            <w:pPr>
              <w:pStyle w:val="NormlWeb"/>
              <w:spacing w:before="0" w:beforeAutospacing="0" w:after="0" w:afterAutospacing="0"/>
              <w:jc w:val="both"/>
              <w:rPr>
                <w:sz w:val="22"/>
                <w:szCs w:val="22"/>
              </w:rPr>
            </w:pPr>
            <w:r w:rsidRPr="00FF3248">
              <w:rPr>
                <w:sz w:val="22"/>
                <w:szCs w:val="22"/>
              </w:rPr>
              <w:t>Egyéni vállalkozó</w:t>
            </w:r>
          </w:p>
        </w:tc>
        <w:tc>
          <w:tcPr>
            <w:tcW w:w="3260" w:type="dxa"/>
            <w:vAlign w:val="center"/>
          </w:tcPr>
          <w:p w:rsidR="00D94575" w:rsidRPr="00FF3248" w:rsidRDefault="00D94575" w:rsidP="002919D1">
            <w:pPr>
              <w:pStyle w:val="NormlWeb"/>
              <w:spacing w:before="0" w:beforeAutospacing="0" w:after="0" w:afterAutospacing="0"/>
              <w:jc w:val="center"/>
              <w:rPr>
                <w:sz w:val="22"/>
                <w:szCs w:val="22"/>
              </w:rPr>
            </w:pPr>
            <w:r>
              <w:rPr>
                <w:sz w:val="22"/>
                <w:szCs w:val="22"/>
              </w:rPr>
              <w:t>5.196</w:t>
            </w:r>
          </w:p>
        </w:tc>
      </w:tr>
      <w:tr w:rsidR="00D94575" w:rsidRPr="00B17769" w:rsidTr="002919D1">
        <w:trPr>
          <w:jc w:val="center"/>
        </w:trPr>
        <w:tc>
          <w:tcPr>
            <w:tcW w:w="4248" w:type="dxa"/>
            <w:vAlign w:val="center"/>
          </w:tcPr>
          <w:p w:rsidR="00D94575" w:rsidRPr="00B17769" w:rsidRDefault="00D94575" w:rsidP="002919D1">
            <w:pPr>
              <w:pStyle w:val="NormlWeb"/>
              <w:spacing w:before="0" w:beforeAutospacing="0" w:after="0" w:afterAutospacing="0"/>
              <w:jc w:val="both"/>
              <w:rPr>
                <w:b/>
                <w:sz w:val="22"/>
                <w:szCs w:val="22"/>
              </w:rPr>
            </w:pPr>
            <w:r w:rsidRPr="00B17769">
              <w:rPr>
                <w:b/>
                <w:sz w:val="22"/>
                <w:szCs w:val="22"/>
              </w:rPr>
              <w:t xml:space="preserve">Összes adózó: </w:t>
            </w:r>
          </w:p>
        </w:tc>
        <w:tc>
          <w:tcPr>
            <w:tcW w:w="3260" w:type="dxa"/>
            <w:vAlign w:val="center"/>
          </w:tcPr>
          <w:p w:rsidR="00D94575" w:rsidRPr="00B17769" w:rsidRDefault="00D94575" w:rsidP="002919D1">
            <w:pPr>
              <w:pStyle w:val="NormlWeb"/>
              <w:spacing w:before="0" w:beforeAutospacing="0" w:after="0" w:afterAutospacing="0"/>
              <w:jc w:val="center"/>
              <w:rPr>
                <w:b/>
                <w:sz w:val="22"/>
                <w:szCs w:val="22"/>
              </w:rPr>
            </w:pPr>
            <w:r>
              <w:rPr>
                <w:b/>
                <w:sz w:val="22"/>
                <w:szCs w:val="22"/>
              </w:rPr>
              <w:t>44.291</w:t>
            </w:r>
          </w:p>
        </w:tc>
      </w:tr>
    </w:tbl>
    <w:p w:rsidR="00D94575" w:rsidRDefault="00D94575" w:rsidP="00D94575">
      <w:pPr>
        <w:jc w:val="both"/>
        <w:rPr>
          <w:b/>
          <w:sz w:val="24"/>
          <w:szCs w:val="24"/>
        </w:rPr>
      </w:pPr>
    </w:p>
    <w:p w:rsidR="00D94575" w:rsidRPr="00E61531" w:rsidRDefault="00D94575" w:rsidP="00D94575">
      <w:pPr>
        <w:jc w:val="both"/>
        <w:rPr>
          <w:b/>
          <w:sz w:val="24"/>
          <w:szCs w:val="24"/>
          <w:u w:val="single"/>
        </w:rPr>
      </w:pPr>
      <w:r w:rsidRPr="00E61531">
        <w:rPr>
          <w:b/>
          <w:sz w:val="24"/>
          <w:szCs w:val="24"/>
          <w:u w:val="single"/>
        </w:rPr>
        <w:t>Építményadó</w:t>
      </w:r>
    </w:p>
    <w:p w:rsidR="00D94575" w:rsidRDefault="00D94575" w:rsidP="00D94575">
      <w:pPr>
        <w:jc w:val="both"/>
        <w:rPr>
          <w:b/>
          <w:sz w:val="24"/>
          <w:szCs w:val="24"/>
        </w:rPr>
      </w:pPr>
    </w:p>
    <w:p w:rsidR="00D94575" w:rsidRDefault="00D94575" w:rsidP="00D94575">
      <w:pPr>
        <w:jc w:val="both"/>
        <w:rPr>
          <w:sz w:val="24"/>
          <w:szCs w:val="24"/>
        </w:rPr>
      </w:pPr>
      <w:r w:rsidRPr="0045388C">
        <w:rPr>
          <w:sz w:val="24"/>
          <w:szCs w:val="24"/>
        </w:rPr>
        <w:t>Adóköteles az önkormányzat illetékességi területén lévő építmények közül a lakás és a nem lakás céljára szolgáló épület, épületrész (a továbbiakban együtt: építmény). Az adókötelezettség az építmény valamennyi helyiségére kiterjed, annak rendeltetésétől, illetőleg hasznosításától függetlenül. Az önkormányzati adóhatóság az éves építményadót az adózó adatbejelentése alapján kivetés útján határozatban állapítja meg.</w:t>
      </w:r>
    </w:p>
    <w:p w:rsidR="00D94575" w:rsidRDefault="00D94575" w:rsidP="00D94575">
      <w:pPr>
        <w:jc w:val="both"/>
        <w:rPr>
          <w:sz w:val="24"/>
          <w:szCs w:val="24"/>
        </w:rPr>
      </w:pPr>
    </w:p>
    <w:p w:rsidR="00D94575" w:rsidRPr="00D65090" w:rsidRDefault="00D94575" w:rsidP="00D94575">
      <w:pPr>
        <w:jc w:val="both"/>
        <w:rPr>
          <w:sz w:val="24"/>
          <w:szCs w:val="24"/>
        </w:rPr>
      </w:pPr>
      <w:r w:rsidRPr="00D65090">
        <w:rPr>
          <w:sz w:val="24"/>
          <w:szCs w:val="24"/>
        </w:rPr>
        <w:lastRenderedPageBreak/>
        <w:t xml:space="preserve">Dunakeszin </w:t>
      </w:r>
      <w:proofErr w:type="gramStart"/>
      <w:r w:rsidRPr="00D65090">
        <w:rPr>
          <w:sz w:val="24"/>
          <w:szCs w:val="24"/>
        </w:rPr>
        <w:t xml:space="preserve">összesen  </w:t>
      </w:r>
      <w:r w:rsidRPr="00D65090">
        <w:rPr>
          <w:b/>
          <w:sz w:val="24"/>
          <w:szCs w:val="24"/>
        </w:rPr>
        <w:t>39</w:t>
      </w:r>
      <w:proofErr w:type="gramEnd"/>
      <w:r w:rsidRPr="00D65090">
        <w:rPr>
          <w:b/>
          <w:sz w:val="24"/>
          <w:szCs w:val="24"/>
        </w:rPr>
        <w:t>.506 db ingatlan</w:t>
      </w:r>
      <w:r w:rsidRPr="00D65090">
        <w:rPr>
          <w:sz w:val="24"/>
          <w:szCs w:val="24"/>
        </w:rPr>
        <w:t xml:space="preserve"> található, melyből 35.943 ingatlan belterületen, 3.563 ingatlan külterületen fekszik.</w:t>
      </w:r>
    </w:p>
    <w:p w:rsidR="00D94575" w:rsidRDefault="00D94575" w:rsidP="00D94575">
      <w:pPr>
        <w:jc w:val="both"/>
        <w:rPr>
          <w:sz w:val="24"/>
          <w:szCs w:val="24"/>
        </w:rPr>
      </w:pPr>
    </w:p>
    <w:p w:rsidR="00D94575" w:rsidRDefault="00D94575" w:rsidP="00D94575">
      <w:pPr>
        <w:jc w:val="both"/>
        <w:rPr>
          <w:sz w:val="24"/>
          <w:szCs w:val="24"/>
        </w:rPr>
      </w:pPr>
      <w:r>
        <w:rPr>
          <w:sz w:val="24"/>
          <w:szCs w:val="24"/>
        </w:rPr>
        <w:t>A 2024. december 31. napjáig h</w:t>
      </w:r>
      <w:r w:rsidRPr="00385975">
        <w:rPr>
          <w:sz w:val="24"/>
          <w:szCs w:val="24"/>
        </w:rPr>
        <w:t>atályos</w:t>
      </w:r>
      <w:r>
        <w:rPr>
          <w:sz w:val="24"/>
          <w:szCs w:val="24"/>
        </w:rPr>
        <w:t xml:space="preserve"> helyi építményadóról szóló 55/2011. (XII.21.) számú</w:t>
      </w:r>
      <w:r w:rsidRPr="00385975">
        <w:rPr>
          <w:sz w:val="24"/>
          <w:szCs w:val="24"/>
        </w:rPr>
        <w:t xml:space="preserve"> rendeletünkben alkalmazott építményadó mértékek jóval az alka</w:t>
      </w:r>
      <w:r>
        <w:rPr>
          <w:sz w:val="24"/>
          <w:szCs w:val="24"/>
        </w:rPr>
        <w:t>lmazható maximum alatt maradnak. A lakás céljára szolgáló épület, épületrész és üdülő esetén, az adó évi mértéke az építmény teljes hasznos alapterülete után 800 Ft/</w:t>
      </w:r>
      <w:r w:rsidRPr="00977E27">
        <w:rPr>
          <w:b/>
          <w:sz w:val="22"/>
          <w:szCs w:val="22"/>
        </w:rPr>
        <w:t xml:space="preserve"> </w:t>
      </w:r>
      <w:r w:rsidRPr="00977E27">
        <w:rPr>
          <w:sz w:val="22"/>
          <w:szCs w:val="22"/>
        </w:rPr>
        <w:t>m</w:t>
      </w:r>
      <w:r w:rsidRPr="00977E27">
        <w:rPr>
          <w:sz w:val="22"/>
          <w:szCs w:val="22"/>
          <w:vertAlign w:val="superscript"/>
        </w:rPr>
        <w:t>2</w:t>
      </w:r>
      <w:r>
        <w:rPr>
          <w:sz w:val="22"/>
          <w:szCs w:val="22"/>
          <w:vertAlign w:val="superscript"/>
        </w:rPr>
        <w:t xml:space="preserve"> </w:t>
      </w:r>
      <w:r>
        <w:rPr>
          <w:sz w:val="22"/>
          <w:szCs w:val="22"/>
        </w:rPr>
        <w:t>–</w:t>
      </w:r>
      <w:proofErr w:type="spellStart"/>
      <w:r>
        <w:rPr>
          <w:sz w:val="22"/>
          <w:szCs w:val="22"/>
        </w:rPr>
        <w:t>ről</w:t>
      </w:r>
      <w:proofErr w:type="spellEnd"/>
      <w:r>
        <w:rPr>
          <w:sz w:val="22"/>
          <w:szCs w:val="22"/>
        </w:rPr>
        <w:t xml:space="preserve"> 240 Ft/</w:t>
      </w:r>
      <w:r>
        <w:rPr>
          <w:sz w:val="22"/>
          <w:szCs w:val="22"/>
          <w:vertAlign w:val="superscript"/>
        </w:rPr>
        <w:t xml:space="preserve"> </w:t>
      </w:r>
      <w:r w:rsidRPr="00977E27">
        <w:rPr>
          <w:sz w:val="22"/>
          <w:szCs w:val="22"/>
        </w:rPr>
        <w:t>m</w:t>
      </w:r>
      <w:r w:rsidRPr="00977E27">
        <w:rPr>
          <w:sz w:val="22"/>
          <w:szCs w:val="22"/>
          <w:vertAlign w:val="superscript"/>
        </w:rPr>
        <w:t>2</w:t>
      </w:r>
      <w:r w:rsidRPr="00385975">
        <w:rPr>
          <w:sz w:val="24"/>
          <w:szCs w:val="24"/>
        </w:rPr>
        <w:t xml:space="preserve"> </w:t>
      </w:r>
      <w:r>
        <w:rPr>
          <w:sz w:val="24"/>
          <w:szCs w:val="24"/>
        </w:rPr>
        <w:t>–re csökkent 2016. január 01-től, tekintettel arra, hogy</w:t>
      </w:r>
      <w:r w:rsidRPr="00385975">
        <w:rPr>
          <w:sz w:val="24"/>
          <w:szCs w:val="24"/>
        </w:rPr>
        <w:t xml:space="preserve"> Önkormányzatunk kiemelt célja városunkban az arányos</w:t>
      </w:r>
      <w:r>
        <w:rPr>
          <w:sz w:val="24"/>
          <w:szCs w:val="24"/>
        </w:rPr>
        <w:t xml:space="preserve"> és igazságos közteherviselés fe</w:t>
      </w:r>
      <w:r w:rsidRPr="00385975">
        <w:rPr>
          <w:sz w:val="24"/>
          <w:szCs w:val="24"/>
        </w:rPr>
        <w:t>nntartása.</w:t>
      </w:r>
    </w:p>
    <w:p w:rsidR="00D94575" w:rsidRDefault="00D94575" w:rsidP="00D94575">
      <w:pPr>
        <w:jc w:val="both"/>
        <w:rPr>
          <w:sz w:val="24"/>
          <w:szCs w:val="24"/>
        </w:rPr>
      </w:pPr>
    </w:p>
    <w:p w:rsidR="00D94575" w:rsidRPr="0033664D" w:rsidRDefault="00D94575" w:rsidP="00D94575">
      <w:pPr>
        <w:pStyle w:val="NormlWeb"/>
        <w:spacing w:before="0" w:beforeAutospacing="0" w:after="0" w:afterAutospacing="0"/>
        <w:jc w:val="both"/>
      </w:pPr>
      <w:r w:rsidRPr="0033664D">
        <w:t xml:space="preserve">Az adómértékek </w:t>
      </w:r>
      <w:r>
        <w:t>2024</w:t>
      </w:r>
      <w:r w:rsidRPr="0033664D">
        <w:t>. évben az előző évhez képest</w:t>
      </w:r>
      <w:r>
        <w:t xml:space="preserve"> nem változtak</w:t>
      </w:r>
      <w:r w:rsidRPr="0033664D">
        <w:t>. Az adó alapja az építmény m</w:t>
      </w:r>
      <w:r w:rsidRPr="0033664D">
        <w:rPr>
          <w:vertAlign w:val="superscript"/>
        </w:rPr>
        <w:t>2</w:t>
      </w:r>
      <w:r w:rsidRPr="0033664D">
        <w:t>-ben számított hasznos alapterülete, mely az alábbi helyi adómértékkel számolható.</w:t>
      </w:r>
    </w:p>
    <w:p w:rsidR="00D94575" w:rsidRPr="0033664D" w:rsidRDefault="00D94575" w:rsidP="00D94575">
      <w:pPr>
        <w:jc w:val="both"/>
        <w:rPr>
          <w:sz w:val="24"/>
          <w:szCs w:val="24"/>
          <w:highlight w:val="yellow"/>
        </w:rPr>
      </w:pPr>
    </w:p>
    <w:tbl>
      <w:tblPr>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8"/>
        <w:gridCol w:w="2444"/>
        <w:gridCol w:w="2369"/>
      </w:tblGrid>
      <w:tr w:rsidR="00D94575" w:rsidRPr="00D65090" w:rsidTr="002919D1">
        <w:trPr>
          <w:trHeight w:val="721"/>
          <w:jc w:val="center"/>
        </w:trPr>
        <w:tc>
          <w:tcPr>
            <w:tcW w:w="3318" w:type="dxa"/>
            <w:shd w:val="clear" w:color="auto" w:fill="D9D9D9" w:themeFill="background1" w:themeFillShade="D9"/>
            <w:vAlign w:val="center"/>
          </w:tcPr>
          <w:p w:rsidR="00D94575" w:rsidRPr="00D65090" w:rsidRDefault="00D94575" w:rsidP="002919D1">
            <w:pPr>
              <w:pStyle w:val="NormlWeb"/>
              <w:spacing w:before="0" w:beforeAutospacing="0" w:after="0" w:afterAutospacing="0"/>
              <w:jc w:val="center"/>
              <w:rPr>
                <w:b/>
                <w:sz w:val="22"/>
                <w:szCs w:val="22"/>
              </w:rPr>
            </w:pPr>
            <w:r w:rsidRPr="00D65090">
              <w:rPr>
                <w:b/>
                <w:sz w:val="22"/>
                <w:szCs w:val="22"/>
              </w:rPr>
              <w:t>Építmény jellege</w:t>
            </w:r>
          </w:p>
        </w:tc>
        <w:tc>
          <w:tcPr>
            <w:tcW w:w="2444" w:type="dxa"/>
            <w:shd w:val="clear" w:color="auto" w:fill="D9D9D9" w:themeFill="background1" w:themeFillShade="D9"/>
            <w:vAlign w:val="center"/>
          </w:tcPr>
          <w:p w:rsidR="00D94575" w:rsidRPr="00D65090" w:rsidRDefault="00D94575" w:rsidP="002919D1">
            <w:pPr>
              <w:pStyle w:val="NormlWeb"/>
              <w:spacing w:before="0" w:beforeAutospacing="0" w:after="0" w:afterAutospacing="0"/>
              <w:jc w:val="center"/>
              <w:rPr>
                <w:b/>
                <w:sz w:val="22"/>
                <w:szCs w:val="22"/>
              </w:rPr>
            </w:pPr>
            <w:r w:rsidRPr="00D65090">
              <w:rPr>
                <w:b/>
                <w:sz w:val="22"/>
                <w:szCs w:val="22"/>
              </w:rPr>
              <w:t>Adó helyi mértéke</w:t>
            </w:r>
          </w:p>
          <w:p w:rsidR="00D94575" w:rsidRPr="00D65090" w:rsidRDefault="00D94575" w:rsidP="002919D1">
            <w:pPr>
              <w:pStyle w:val="NormlWeb"/>
              <w:spacing w:before="0" w:beforeAutospacing="0" w:after="0" w:afterAutospacing="0"/>
              <w:jc w:val="center"/>
              <w:rPr>
                <w:b/>
                <w:sz w:val="22"/>
                <w:szCs w:val="22"/>
              </w:rPr>
            </w:pPr>
            <w:r w:rsidRPr="00D65090">
              <w:rPr>
                <w:b/>
                <w:sz w:val="22"/>
                <w:szCs w:val="22"/>
              </w:rPr>
              <w:t>(Ft/ m</w:t>
            </w:r>
            <w:r w:rsidRPr="00D65090">
              <w:rPr>
                <w:b/>
                <w:sz w:val="22"/>
                <w:szCs w:val="22"/>
                <w:vertAlign w:val="superscript"/>
              </w:rPr>
              <w:t>2</w:t>
            </w:r>
            <w:r w:rsidRPr="00D65090">
              <w:rPr>
                <w:b/>
                <w:sz w:val="22"/>
                <w:szCs w:val="22"/>
              </w:rPr>
              <w:t>)</w:t>
            </w:r>
          </w:p>
        </w:tc>
        <w:tc>
          <w:tcPr>
            <w:tcW w:w="2369" w:type="dxa"/>
            <w:shd w:val="clear" w:color="auto" w:fill="D9D9D9" w:themeFill="background1" w:themeFillShade="D9"/>
            <w:vAlign w:val="center"/>
          </w:tcPr>
          <w:p w:rsidR="00D94575" w:rsidRPr="00D65090" w:rsidRDefault="00D94575" w:rsidP="002919D1">
            <w:pPr>
              <w:pStyle w:val="NormlWeb"/>
              <w:spacing w:before="0" w:beforeAutospacing="0" w:after="0" w:afterAutospacing="0"/>
              <w:jc w:val="center"/>
              <w:rPr>
                <w:b/>
                <w:sz w:val="22"/>
                <w:szCs w:val="22"/>
              </w:rPr>
            </w:pPr>
            <w:r w:rsidRPr="00D65090">
              <w:rPr>
                <w:b/>
                <w:sz w:val="22"/>
                <w:szCs w:val="22"/>
              </w:rPr>
              <w:t>Adó helyi mértéke ipari területen</w:t>
            </w:r>
          </w:p>
          <w:p w:rsidR="00D94575" w:rsidRPr="00D65090" w:rsidRDefault="00D94575" w:rsidP="002919D1">
            <w:pPr>
              <w:pStyle w:val="NormlWeb"/>
              <w:spacing w:before="0" w:beforeAutospacing="0" w:after="0" w:afterAutospacing="0"/>
              <w:jc w:val="center"/>
              <w:rPr>
                <w:b/>
                <w:sz w:val="22"/>
                <w:szCs w:val="22"/>
              </w:rPr>
            </w:pPr>
            <w:r w:rsidRPr="00D65090">
              <w:rPr>
                <w:b/>
                <w:sz w:val="22"/>
                <w:szCs w:val="22"/>
              </w:rPr>
              <w:t>(Ft/ m</w:t>
            </w:r>
            <w:r w:rsidRPr="00D65090">
              <w:rPr>
                <w:b/>
                <w:sz w:val="22"/>
                <w:szCs w:val="22"/>
                <w:vertAlign w:val="superscript"/>
              </w:rPr>
              <w:t>2</w:t>
            </w:r>
            <w:r w:rsidRPr="00D65090">
              <w:rPr>
                <w:b/>
                <w:sz w:val="22"/>
                <w:szCs w:val="22"/>
              </w:rPr>
              <w:t>)</w:t>
            </w:r>
          </w:p>
        </w:tc>
      </w:tr>
      <w:tr w:rsidR="00D94575" w:rsidRPr="00D65090" w:rsidTr="002919D1">
        <w:trPr>
          <w:trHeight w:val="596"/>
          <w:jc w:val="center"/>
        </w:trPr>
        <w:tc>
          <w:tcPr>
            <w:tcW w:w="3318" w:type="dxa"/>
            <w:vAlign w:val="center"/>
          </w:tcPr>
          <w:p w:rsidR="00D94575" w:rsidRPr="00D65090" w:rsidRDefault="00D94575" w:rsidP="002919D1">
            <w:pPr>
              <w:pStyle w:val="NormlWeb"/>
              <w:spacing w:before="0" w:beforeAutospacing="0" w:after="0" w:afterAutospacing="0"/>
              <w:rPr>
                <w:sz w:val="22"/>
                <w:szCs w:val="22"/>
              </w:rPr>
            </w:pPr>
            <w:r w:rsidRPr="00D65090">
              <w:rPr>
                <w:sz w:val="22"/>
                <w:szCs w:val="22"/>
              </w:rPr>
              <w:t>Lakás céljára szolgáló építmény</w:t>
            </w:r>
          </w:p>
        </w:tc>
        <w:tc>
          <w:tcPr>
            <w:tcW w:w="2444" w:type="dxa"/>
            <w:vAlign w:val="center"/>
          </w:tcPr>
          <w:p w:rsidR="00D94575" w:rsidRPr="00D65090" w:rsidRDefault="00D94575" w:rsidP="002919D1">
            <w:pPr>
              <w:pStyle w:val="NormlWeb"/>
              <w:spacing w:before="0" w:beforeAutospacing="0" w:after="0" w:afterAutospacing="0"/>
              <w:jc w:val="center"/>
              <w:rPr>
                <w:b/>
                <w:sz w:val="22"/>
                <w:szCs w:val="22"/>
              </w:rPr>
            </w:pPr>
            <w:r w:rsidRPr="00D65090">
              <w:rPr>
                <w:b/>
                <w:sz w:val="22"/>
                <w:szCs w:val="22"/>
              </w:rPr>
              <w:t xml:space="preserve">240 </w:t>
            </w:r>
          </w:p>
        </w:tc>
        <w:tc>
          <w:tcPr>
            <w:tcW w:w="2369" w:type="dxa"/>
            <w:vAlign w:val="center"/>
          </w:tcPr>
          <w:p w:rsidR="00D94575" w:rsidRPr="00D65090" w:rsidRDefault="00D94575" w:rsidP="002919D1">
            <w:pPr>
              <w:pStyle w:val="NormlWeb"/>
              <w:spacing w:before="0" w:beforeAutospacing="0" w:after="0" w:afterAutospacing="0"/>
              <w:jc w:val="center"/>
              <w:rPr>
                <w:b/>
                <w:sz w:val="22"/>
                <w:szCs w:val="22"/>
              </w:rPr>
            </w:pPr>
            <w:r w:rsidRPr="00D65090">
              <w:rPr>
                <w:b/>
                <w:sz w:val="22"/>
                <w:szCs w:val="22"/>
              </w:rPr>
              <w:t xml:space="preserve">240 </w:t>
            </w:r>
          </w:p>
        </w:tc>
      </w:tr>
      <w:tr w:rsidR="00D94575" w:rsidRPr="00D65090" w:rsidTr="002919D1">
        <w:trPr>
          <w:trHeight w:val="1061"/>
          <w:jc w:val="center"/>
        </w:trPr>
        <w:tc>
          <w:tcPr>
            <w:tcW w:w="3318" w:type="dxa"/>
            <w:vAlign w:val="center"/>
          </w:tcPr>
          <w:p w:rsidR="00D94575" w:rsidRPr="00D65090" w:rsidRDefault="00D94575" w:rsidP="002919D1">
            <w:pPr>
              <w:pStyle w:val="NormlWeb"/>
              <w:spacing w:before="0" w:beforeAutospacing="0" w:after="0" w:afterAutospacing="0"/>
              <w:rPr>
                <w:sz w:val="22"/>
                <w:szCs w:val="22"/>
              </w:rPr>
            </w:pPr>
            <w:r w:rsidRPr="00D65090">
              <w:rPr>
                <w:sz w:val="22"/>
                <w:szCs w:val="22"/>
              </w:rPr>
              <w:t>Nem lakáscélú, kereskedelmi vagy szolgáltató tevékenység folytatására szolgáló építmény</w:t>
            </w:r>
          </w:p>
        </w:tc>
        <w:tc>
          <w:tcPr>
            <w:tcW w:w="2444" w:type="dxa"/>
            <w:vAlign w:val="center"/>
          </w:tcPr>
          <w:p w:rsidR="00D94575" w:rsidRPr="00D65090" w:rsidRDefault="00D94575" w:rsidP="002919D1">
            <w:pPr>
              <w:pStyle w:val="NormlWeb"/>
              <w:spacing w:before="0" w:beforeAutospacing="0" w:after="0" w:afterAutospacing="0"/>
              <w:jc w:val="center"/>
              <w:rPr>
                <w:b/>
                <w:sz w:val="22"/>
                <w:szCs w:val="22"/>
              </w:rPr>
            </w:pPr>
            <w:r w:rsidRPr="00D65090">
              <w:rPr>
                <w:b/>
                <w:sz w:val="22"/>
                <w:szCs w:val="22"/>
              </w:rPr>
              <w:t>941</w:t>
            </w:r>
          </w:p>
        </w:tc>
        <w:tc>
          <w:tcPr>
            <w:tcW w:w="2369" w:type="dxa"/>
            <w:vAlign w:val="center"/>
          </w:tcPr>
          <w:p w:rsidR="00D94575" w:rsidRPr="00D65090" w:rsidRDefault="00D94575" w:rsidP="002919D1">
            <w:pPr>
              <w:pStyle w:val="NormlWeb"/>
              <w:spacing w:before="0" w:beforeAutospacing="0" w:after="0" w:afterAutospacing="0"/>
              <w:jc w:val="center"/>
              <w:rPr>
                <w:b/>
                <w:sz w:val="22"/>
                <w:szCs w:val="22"/>
              </w:rPr>
            </w:pPr>
            <w:r>
              <w:rPr>
                <w:b/>
                <w:sz w:val="22"/>
                <w:szCs w:val="22"/>
              </w:rPr>
              <w:t>1.</w:t>
            </w:r>
            <w:r w:rsidRPr="00D65090">
              <w:rPr>
                <w:b/>
                <w:sz w:val="22"/>
                <w:szCs w:val="22"/>
              </w:rPr>
              <w:t xml:space="preserve">271 </w:t>
            </w:r>
          </w:p>
        </w:tc>
      </w:tr>
      <w:tr w:rsidR="00D94575" w:rsidRPr="00D65090" w:rsidTr="002919D1">
        <w:trPr>
          <w:trHeight w:val="1049"/>
          <w:jc w:val="center"/>
        </w:trPr>
        <w:tc>
          <w:tcPr>
            <w:tcW w:w="3318" w:type="dxa"/>
            <w:vAlign w:val="center"/>
          </w:tcPr>
          <w:p w:rsidR="00D94575" w:rsidRPr="00D65090" w:rsidRDefault="00D94575" w:rsidP="002919D1">
            <w:pPr>
              <w:pStyle w:val="NormlWeb"/>
              <w:spacing w:before="0" w:beforeAutospacing="0" w:after="0" w:afterAutospacing="0"/>
              <w:rPr>
                <w:sz w:val="22"/>
                <w:szCs w:val="22"/>
              </w:rPr>
            </w:pPr>
            <w:r w:rsidRPr="00D65090">
              <w:rPr>
                <w:sz w:val="22"/>
                <w:szCs w:val="22"/>
              </w:rPr>
              <w:t>Nem lakáscélú, nem kereskedelmi vagy szolgáltató tevékenység folytatására szolgáló építmény</w:t>
            </w:r>
          </w:p>
        </w:tc>
        <w:tc>
          <w:tcPr>
            <w:tcW w:w="2444" w:type="dxa"/>
            <w:vAlign w:val="center"/>
          </w:tcPr>
          <w:p w:rsidR="00D94575" w:rsidRPr="00D65090" w:rsidRDefault="00D94575" w:rsidP="002919D1">
            <w:pPr>
              <w:pStyle w:val="NormlWeb"/>
              <w:spacing w:before="0" w:beforeAutospacing="0" w:after="0" w:afterAutospacing="0"/>
              <w:jc w:val="center"/>
              <w:rPr>
                <w:b/>
                <w:sz w:val="22"/>
                <w:szCs w:val="22"/>
                <w:vertAlign w:val="superscript"/>
              </w:rPr>
            </w:pPr>
            <w:r w:rsidRPr="00D65090">
              <w:rPr>
                <w:b/>
                <w:sz w:val="22"/>
                <w:szCs w:val="22"/>
              </w:rPr>
              <w:t xml:space="preserve">706 </w:t>
            </w:r>
          </w:p>
          <w:p w:rsidR="00D94575" w:rsidRPr="00D65090" w:rsidRDefault="00D94575" w:rsidP="002919D1">
            <w:pPr>
              <w:pStyle w:val="NormlWeb"/>
              <w:spacing w:before="0" w:beforeAutospacing="0" w:after="0" w:afterAutospacing="0"/>
              <w:jc w:val="center"/>
              <w:rPr>
                <w:b/>
                <w:sz w:val="22"/>
                <w:szCs w:val="22"/>
              </w:rPr>
            </w:pPr>
            <w:r w:rsidRPr="00D65090">
              <w:rPr>
                <w:i/>
                <w:sz w:val="22"/>
                <w:szCs w:val="22"/>
              </w:rPr>
              <w:t>magányszemély:</w:t>
            </w:r>
            <w:r w:rsidRPr="00D65090">
              <w:rPr>
                <w:b/>
                <w:sz w:val="22"/>
                <w:szCs w:val="22"/>
              </w:rPr>
              <w:t xml:space="preserve"> </w:t>
            </w:r>
          </w:p>
          <w:p w:rsidR="00D94575" w:rsidRPr="00D65090" w:rsidRDefault="00D94575" w:rsidP="002919D1">
            <w:pPr>
              <w:pStyle w:val="NormlWeb"/>
              <w:spacing w:before="0" w:beforeAutospacing="0" w:after="0" w:afterAutospacing="0"/>
              <w:jc w:val="center"/>
              <w:rPr>
                <w:b/>
                <w:sz w:val="22"/>
                <w:szCs w:val="22"/>
              </w:rPr>
            </w:pPr>
            <w:r w:rsidRPr="00D65090">
              <w:rPr>
                <w:b/>
                <w:sz w:val="22"/>
                <w:szCs w:val="22"/>
              </w:rPr>
              <w:t xml:space="preserve">600 </w:t>
            </w:r>
          </w:p>
        </w:tc>
        <w:tc>
          <w:tcPr>
            <w:tcW w:w="2369" w:type="dxa"/>
            <w:vAlign w:val="center"/>
          </w:tcPr>
          <w:p w:rsidR="00D94575" w:rsidRPr="00D65090" w:rsidRDefault="00D94575" w:rsidP="002919D1">
            <w:pPr>
              <w:pStyle w:val="NormlWeb"/>
              <w:spacing w:before="0" w:beforeAutospacing="0" w:after="0" w:afterAutospacing="0"/>
              <w:jc w:val="center"/>
              <w:rPr>
                <w:b/>
                <w:sz w:val="22"/>
                <w:szCs w:val="22"/>
              </w:rPr>
            </w:pPr>
            <w:r w:rsidRPr="00D65090">
              <w:rPr>
                <w:b/>
                <w:sz w:val="22"/>
                <w:szCs w:val="22"/>
              </w:rPr>
              <w:t xml:space="preserve">941 </w:t>
            </w:r>
          </w:p>
        </w:tc>
      </w:tr>
      <w:tr w:rsidR="00D94575" w:rsidRPr="00D65090" w:rsidTr="002919D1">
        <w:trPr>
          <w:trHeight w:val="783"/>
          <w:jc w:val="center"/>
        </w:trPr>
        <w:tc>
          <w:tcPr>
            <w:tcW w:w="3318" w:type="dxa"/>
            <w:vAlign w:val="center"/>
          </w:tcPr>
          <w:p w:rsidR="00D94575" w:rsidRPr="00D65090" w:rsidRDefault="00D94575" w:rsidP="002919D1">
            <w:pPr>
              <w:pStyle w:val="NormlWeb"/>
              <w:spacing w:before="0" w:beforeAutospacing="0" w:after="0" w:afterAutospacing="0"/>
              <w:rPr>
                <w:sz w:val="22"/>
                <w:szCs w:val="22"/>
              </w:rPr>
            </w:pPr>
            <w:r w:rsidRPr="00D65090">
              <w:rPr>
                <w:sz w:val="22"/>
                <w:szCs w:val="22"/>
              </w:rPr>
              <w:t>Külterületi lakás és nem lakás céljára szolgáló épület, épületrész</w:t>
            </w:r>
          </w:p>
        </w:tc>
        <w:tc>
          <w:tcPr>
            <w:tcW w:w="2444" w:type="dxa"/>
            <w:vAlign w:val="center"/>
          </w:tcPr>
          <w:p w:rsidR="00D94575" w:rsidRPr="00D65090" w:rsidRDefault="00D94575" w:rsidP="002919D1">
            <w:pPr>
              <w:pStyle w:val="NormlWeb"/>
              <w:spacing w:before="0" w:beforeAutospacing="0" w:after="0" w:afterAutospacing="0"/>
              <w:jc w:val="center"/>
              <w:rPr>
                <w:b/>
                <w:sz w:val="22"/>
                <w:szCs w:val="22"/>
              </w:rPr>
            </w:pPr>
            <w:r w:rsidRPr="00D65090">
              <w:rPr>
                <w:b/>
                <w:sz w:val="22"/>
                <w:szCs w:val="22"/>
              </w:rPr>
              <w:t>1</w:t>
            </w:r>
            <w:r>
              <w:rPr>
                <w:b/>
                <w:sz w:val="22"/>
                <w:szCs w:val="22"/>
              </w:rPr>
              <w:t>.</w:t>
            </w:r>
            <w:r w:rsidRPr="00D65090">
              <w:rPr>
                <w:b/>
                <w:sz w:val="22"/>
                <w:szCs w:val="22"/>
              </w:rPr>
              <w:t xml:space="preserve">271 </w:t>
            </w:r>
          </w:p>
        </w:tc>
        <w:tc>
          <w:tcPr>
            <w:tcW w:w="2369" w:type="dxa"/>
            <w:vAlign w:val="center"/>
          </w:tcPr>
          <w:p w:rsidR="00D94575" w:rsidRPr="00D65090" w:rsidRDefault="00D94575" w:rsidP="002919D1">
            <w:pPr>
              <w:pStyle w:val="NormlWeb"/>
              <w:spacing w:before="0" w:beforeAutospacing="0" w:after="0" w:afterAutospacing="0"/>
              <w:jc w:val="center"/>
              <w:rPr>
                <w:b/>
                <w:sz w:val="22"/>
                <w:szCs w:val="22"/>
              </w:rPr>
            </w:pPr>
          </w:p>
        </w:tc>
      </w:tr>
    </w:tbl>
    <w:p w:rsidR="00D94575" w:rsidRPr="00B501B4" w:rsidRDefault="00D94575" w:rsidP="00D94575">
      <w:pPr>
        <w:jc w:val="both"/>
        <w:rPr>
          <w:sz w:val="24"/>
          <w:szCs w:val="24"/>
          <w:highlight w:val="yellow"/>
        </w:rPr>
      </w:pPr>
    </w:p>
    <w:p w:rsidR="00D94575" w:rsidRDefault="00D94575" w:rsidP="00D94575">
      <w:pPr>
        <w:pStyle w:val="NormlWeb"/>
        <w:spacing w:before="0" w:beforeAutospacing="0" w:after="0" w:afterAutospacing="0"/>
        <w:jc w:val="both"/>
      </w:pPr>
      <w:r w:rsidRPr="00B427E6">
        <w:t>A helyi rendeletben meghatározott mentességekre való jogosultság a fizetendő adó meghatár</w:t>
      </w:r>
      <w:r>
        <w:t>ozásában figyelembe voltak véve, mely nagy odafigyelést igényel, ugyanis a bevallások, adatbejelentések adatainak ellenőrzése igen nehézkes a rendelkezésre álló szűk információs adatbázisok miatt.</w:t>
      </w:r>
    </w:p>
    <w:p w:rsidR="00D94575" w:rsidRPr="00370CDB" w:rsidRDefault="00D94575" w:rsidP="00D94575">
      <w:pPr>
        <w:jc w:val="both"/>
        <w:rPr>
          <w:sz w:val="24"/>
          <w:szCs w:val="24"/>
        </w:rPr>
      </w:pPr>
    </w:p>
    <w:p w:rsidR="00D94575" w:rsidRPr="00A043EE" w:rsidRDefault="00D94575" w:rsidP="00D94575">
      <w:pPr>
        <w:jc w:val="both"/>
        <w:rPr>
          <w:sz w:val="24"/>
          <w:szCs w:val="24"/>
        </w:rPr>
      </w:pPr>
      <w:r>
        <w:rPr>
          <w:sz w:val="24"/>
          <w:szCs w:val="24"/>
        </w:rPr>
        <w:t>A 2016. január 1. napi hatállyal kialakult</w:t>
      </w:r>
      <w:r w:rsidRPr="00A043EE">
        <w:rPr>
          <w:sz w:val="24"/>
          <w:szCs w:val="24"/>
        </w:rPr>
        <w:t xml:space="preserve"> kedvezmény rendszer </w:t>
      </w:r>
      <w:r>
        <w:rPr>
          <w:sz w:val="24"/>
          <w:szCs w:val="24"/>
        </w:rPr>
        <w:t>az</w:t>
      </w:r>
      <w:r w:rsidRPr="00A043EE">
        <w:rPr>
          <w:sz w:val="24"/>
          <w:szCs w:val="24"/>
        </w:rPr>
        <w:t xml:space="preserve"> </w:t>
      </w:r>
      <w:proofErr w:type="spellStart"/>
      <w:r w:rsidRPr="00A043EE">
        <w:rPr>
          <w:sz w:val="24"/>
          <w:szCs w:val="24"/>
        </w:rPr>
        <w:t>életvitelszer</w:t>
      </w:r>
      <w:r>
        <w:rPr>
          <w:sz w:val="24"/>
          <w:szCs w:val="24"/>
        </w:rPr>
        <w:t>ű</w:t>
      </w:r>
      <w:r w:rsidRPr="00A043EE">
        <w:rPr>
          <w:sz w:val="24"/>
          <w:szCs w:val="24"/>
        </w:rPr>
        <w:t>en</w:t>
      </w:r>
      <w:proofErr w:type="spellEnd"/>
      <w:r w:rsidRPr="00A043EE">
        <w:rPr>
          <w:sz w:val="24"/>
          <w:szCs w:val="24"/>
        </w:rPr>
        <w:t xml:space="preserve"> történő lak</w:t>
      </w:r>
      <w:r>
        <w:rPr>
          <w:sz w:val="24"/>
          <w:szCs w:val="24"/>
        </w:rPr>
        <w:t xml:space="preserve">áshasználat tényéhez kapcsolódik, vagyis </w:t>
      </w:r>
      <w:r w:rsidRPr="00A043EE">
        <w:rPr>
          <w:sz w:val="24"/>
          <w:szCs w:val="24"/>
        </w:rPr>
        <w:t xml:space="preserve">az </w:t>
      </w:r>
      <w:proofErr w:type="spellStart"/>
      <w:r w:rsidRPr="00A043EE">
        <w:rPr>
          <w:sz w:val="24"/>
          <w:szCs w:val="24"/>
        </w:rPr>
        <w:t>életvitelszer</w:t>
      </w:r>
      <w:r>
        <w:rPr>
          <w:sz w:val="24"/>
          <w:szCs w:val="24"/>
        </w:rPr>
        <w:t>ű</w:t>
      </w:r>
      <w:r w:rsidRPr="00A043EE">
        <w:rPr>
          <w:sz w:val="24"/>
          <w:szCs w:val="24"/>
        </w:rPr>
        <w:t>en</w:t>
      </w:r>
      <w:proofErr w:type="spellEnd"/>
      <w:r w:rsidRPr="00A043EE">
        <w:rPr>
          <w:sz w:val="24"/>
          <w:szCs w:val="24"/>
        </w:rPr>
        <w:t xml:space="preserve"> a lakásban tartózkodó, eltar</w:t>
      </w:r>
      <w:r>
        <w:rPr>
          <w:sz w:val="24"/>
          <w:szCs w:val="24"/>
        </w:rPr>
        <w:t>tott gyermekek számához igazodik</w:t>
      </w:r>
      <w:r w:rsidRPr="00A043EE">
        <w:rPr>
          <w:sz w:val="24"/>
          <w:szCs w:val="24"/>
        </w:rPr>
        <w:t xml:space="preserve">. A gyermeket nevelők mellett </w:t>
      </w:r>
      <w:r>
        <w:rPr>
          <w:sz w:val="24"/>
          <w:szCs w:val="24"/>
        </w:rPr>
        <w:t>a nyugdíjas lakosok részesülne</w:t>
      </w:r>
      <w:r w:rsidRPr="00A043EE">
        <w:rPr>
          <w:sz w:val="24"/>
          <w:szCs w:val="24"/>
        </w:rPr>
        <w:t>k kedvezményben, ők a tulajdoni hányadukra vonatkozóan számított adóból 50%-</w:t>
      </w:r>
      <w:proofErr w:type="spellStart"/>
      <w:r w:rsidRPr="00A043EE">
        <w:rPr>
          <w:sz w:val="24"/>
          <w:szCs w:val="24"/>
        </w:rPr>
        <w:t>os</w:t>
      </w:r>
      <w:proofErr w:type="spellEnd"/>
      <w:r w:rsidRPr="00A043EE">
        <w:rPr>
          <w:sz w:val="24"/>
          <w:szCs w:val="24"/>
        </w:rPr>
        <w:t xml:space="preserve"> mértékű kedvezményben ré</w:t>
      </w:r>
      <w:r>
        <w:rPr>
          <w:sz w:val="24"/>
          <w:szCs w:val="24"/>
        </w:rPr>
        <w:t>szesüln</w:t>
      </w:r>
      <w:r w:rsidRPr="00A043EE">
        <w:rPr>
          <w:sz w:val="24"/>
          <w:szCs w:val="24"/>
        </w:rPr>
        <w:t>ek.</w:t>
      </w:r>
    </w:p>
    <w:p w:rsidR="00D94575" w:rsidRDefault="00D94575" w:rsidP="00D94575">
      <w:pPr>
        <w:pStyle w:val="NormlWeb"/>
        <w:spacing w:before="0" w:beforeAutospacing="0" w:after="0" w:afterAutospacing="0"/>
        <w:jc w:val="both"/>
      </w:pPr>
    </w:p>
    <w:p w:rsidR="00D94575" w:rsidRDefault="00D94575" w:rsidP="00D94575">
      <w:pPr>
        <w:pStyle w:val="NormlWeb"/>
        <w:spacing w:before="0" w:beforeAutospacing="0" w:after="0" w:afterAutospacing="0"/>
        <w:jc w:val="both"/>
      </w:pPr>
      <w:r>
        <w:t>Magánszemély adóalany építményadó adónemben lakás céljára szolgáló építmény esetén adókedvezmény igénybevételére jogosult az alábbiak szerint.</w:t>
      </w:r>
    </w:p>
    <w:p w:rsidR="00D94575" w:rsidRDefault="00D94575" w:rsidP="00D94575">
      <w:pPr>
        <w:pStyle w:val="NormlWeb"/>
        <w:spacing w:before="0" w:beforeAutospacing="0" w:after="0" w:afterAutospacing="0"/>
        <w:jc w:val="both"/>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1843"/>
        <w:gridCol w:w="3260"/>
        <w:gridCol w:w="1560"/>
      </w:tblGrid>
      <w:tr w:rsidR="00D94575" w:rsidRPr="00B46552" w:rsidTr="002919D1">
        <w:trPr>
          <w:trHeight w:val="578"/>
          <w:jc w:val="center"/>
        </w:trPr>
        <w:tc>
          <w:tcPr>
            <w:tcW w:w="2263" w:type="dxa"/>
            <w:shd w:val="clear" w:color="auto" w:fill="D9D9D9" w:themeFill="background1" w:themeFillShade="D9"/>
          </w:tcPr>
          <w:p w:rsidR="00D94575" w:rsidRPr="00B46552" w:rsidRDefault="00D94575" w:rsidP="002919D1">
            <w:pPr>
              <w:pStyle w:val="NormlWeb"/>
              <w:spacing w:before="0" w:beforeAutospacing="0" w:after="0" w:afterAutospacing="0"/>
              <w:jc w:val="center"/>
              <w:rPr>
                <w:b/>
                <w:sz w:val="22"/>
                <w:szCs w:val="22"/>
              </w:rPr>
            </w:pPr>
            <w:r w:rsidRPr="00B46552">
              <w:rPr>
                <w:b/>
                <w:sz w:val="22"/>
                <w:szCs w:val="22"/>
              </w:rPr>
              <w:t>Eltartott gyermekek száma</w:t>
            </w:r>
          </w:p>
        </w:tc>
        <w:tc>
          <w:tcPr>
            <w:tcW w:w="1843" w:type="dxa"/>
            <w:shd w:val="clear" w:color="auto" w:fill="D9D9D9" w:themeFill="background1" w:themeFillShade="D9"/>
          </w:tcPr>
          <w:p w:rsidR="00D94575" w:rsidRPr="00B46552" w:rsidRDefault="00D94575" w:rsidP="002919D1">
            <w:pPr>
              <w:pStyle w:val="NormlWeb"/>
              <w:spacing w:before="0" w:beforeAutospacing="0" w:after="0" w:afterAutospacing="0"/>
              <w:jc w:val="center"/>
              <w:rPr>
                <w:b/>
                <w:sz w:val="22"/>
                <w:szCs w:val="22"/>
              </w:rPr>
            </w:pPr>
            <w:r w:rsidRPr="00B46552">
              <w:rPr>
                <w:b/>
                <w:sz w:val="22"/>
                <w:szCs w:val="22"/>
              </w:rPr>
              <w:t xml:space="preserve">Adókedvezmény mértéke </w:t>
            </w:r>
          </w:p>
          <w:p w:rsidR="00D94575" w:rsidRPr="00B46552" w:rsidRDefault="00D94575" w:rsidP="002919D1">
            <w:pPr>
              <w:pStyle w:val="NormlWeb"/>
              <w:spacing w:before="0" w:beforeAutospacing="0" w:after="0" w:afterAutospacing="0"/>
              <w:jc w:val="center"/>
              <w:rPr>
                <w:b/>
                <w:sz w:val="22"/>
                <w:szCs w:val="22"/>
              </w:rPr>
            </w:pPr>
            <w:r w:rsidRPr="00B46552">
              <w:rPr>
                <w:b/>
                <w:sz w:val="22"/>
                <w:szCs w:val="22"/>
              </w:rPr>
              <w:t>(%)</w:t>
            </w:r>
          </w:p>
        </w:tc>
        <w:tc>
          <w:tcPr>
            <w:tcW w:w="3260" w:type="dxa"/>
            <w:shd w:val="clear" w:color="auto" w:fill="D9D9D9" w:themeFill="background1" w:themeFillShade="D9"/>
          </w:tcPr>
          <w:p w:rsidR="00D94575" w:rsidRPr="00B46552" w:rsidRDefault="00D94575" w:rsidP="002919D1">
            <w:pPr>
              <w:pStyle w:val="NormlWeb"/>
              <w:spacing w:before="0" w:beforeAutospacing="0" w:after="0" w:afterAutospacing="0"/>
              <w:jc w:val="center"/>
              <w:rPr>
                <w:b/>
                <w:sz w:val="22"/>
                <w:szCs w:val="22"/>
              </w:rPr>
            </w:pPr>
            <w:r w:rsidRPr="00B46552">
              <w:rPr>
                <w:b/>
                <w:sz w:val="22"/>
                <w:szCs w:val="22"/>
              </w:rPr>
              <w:t>Fizetendő adó/m2</w:t>
            </w:r>
          </w:p>
          <w:p w:rsidR="00D94575" w:rsidRPr="00B46552" w:rsidRDefault="00D94575" w:rsidP="002919D1">
            <w:pPr>
              <w:pStyle w:val="NormlWeb"/>
              <w:spacing w:before="0" w:beforeAutospacing="0" w:after="0" w:afterAutospacing="0"/>
              <w:jc w:val="center"/>
              <w:rPr>
                <w:b/>
                <w:sz w:val="22"/>
                <w:szCs w:val="22"/>
              </w:rPr>
            </w:pPr>
            <w:r w:rsidRPr="00B46552">
              <w:rPr>
                <w:b/>
                <w:sz w:val="22"/>
                <w:szCs w:val="22"/>
              </w:rPr>
              <w:t>(Ft)</w:t>
            </w:r>
          </w:p>
        </w:tc>
        <w:tc>
          <w:tcPr>
            <w:tcW w:w="1560" w:type="dxa"/>
            <w:shd w:val="clear" w:color="auto" w:fill="D9D9D9" w:themeFill="background1" w:themeFillShade="D9"/>
          </w:tcPr>
          <w:p w:rsidR="00D94575" w:rsidRPr="002C36EE" w:rsidRDefault="00D94575" w:rsidP="002919D1">
            <w:pPr>
              <w:pStyle w:val="NormlWeb"/>
              <w:spacing w:before="0" w:beforeAutospacing="0" w:after="0" w:afterAutospacing="0"/>
              <w:jc w:val="center"/>
              <w:rPr>
                <w:b/>
                <w:sz w:val="22"/>
                <w:szCs w:val="22"/>
              </w:rPr>
            </w:pPr>
            <w:r w:rsidRPr="002C36EE">
              <w:rPr>
                <w:b/>
                <w:sz w:val="22"/>
                <w:szCs w:val="22"/>
              </w:rPr>
              <w:t>Adózók összesen</w:t>
            </w:r>
          </w:p>
          <w:p w:rsidR="00D94575" w:rsidRPr="002C36EE" w:rsidRDefault="00D94575" w:rsidP="002919D1">
            <w:pPr>
              <w:pStyle w:val="NormlWeb"/>
              <w:spacing w:before="0" w:beforeAutospacing="0" w:after="0" w:afterAutospacing="0"/>
              <w:jc w:val="center"/>
              <w:rPr>
                <w:b/>
                <w:sz w:val="22"/>
                <w:szCs w:val="22"/>
              </w:rPr>
            </w:pPr>
            <w:r w:rsidRPr="002C36EE">
              <w:rPr>
                <w:b/>
                <w:sz w:val="22"/>
                <w:szCs w:val="22"/>
              </w:rPr>
              <w:t>(fő)</w:t>
            </w:r>
          </w:p>
        </w:tc>
      </w:tr>
      <w:tr w:rsidR="00D94575" w:rsidRPr="00B46552" w:rsidTr="002919D1">
        <w:trPr>
          <w:jc w:val="center"/>
        </w:trPr>
        <w:tc>
          <w:tcPr>
            <w:tcW w:w="2263" w:type="dxa"/>
          </w:tcPr>
          <w:p w:rsidR="00D94575" w:rsidRPr="00B46552" w:rsidRDefault="00D94575" w:rsidP="002919D1">
            <w:pPr>
              <w:pStyle w:val="NormlWeb"/>
              <w:spacing w:before="0" w:beforeAutospacing="0" w:after="0" w:afterAutospacing="0"/>
              <w:jc w:val="center"/>
              <w:rPr>
                <w:sz w:val="22"/>
                <w:szCs w:val="22"/>
              </w:rPr>
            </w:pPr>
            <w:r w:rsidRPr="00B46552">
              <w:rPr>
                <w:sz w:val="22"/>
                <w:szCs w:val="22"/>
              </w:rPr>
              <w:t>1 eltartott gyermek</w:t>
            </w:r>
          </w:p>
        </w:tc>
        <w:tc>
          <w:tcPr>
            <w:tcW w:w="1843" w:type="dxa"/>
          </w:tcPr>
          <w:p w:rsidR="00D94575" w:rsidRPr="00B46552" w:rsidRDefault="00D94575" w:rsidP="002919D1">
            <w:pPr>
              <w:pStyle w:val="NormlWeb"/>
              <w:spacing w:before="0" w:beforeAutospacing="0" w:after="0" w:afterAutospacing="0"/>
              <w:jc w:val="center"/>
              <w:rPr>
                <w:sz w:val="22"/>
                <w:szCs w:val="22"/>
              </w:rPr>
            </w:pPr>
            <w:r w:rsidRPr="00B46552">
              <w:rPr>
                <w:sz w:val="22"/>
                <w:szCs w:val="22"/>
              </w:rPr>
              <w:t>20</w:t>
            </w:r>
          </w:p>
        </w:tc>
        <w:tc>
          <w:tcPr>
            <w:tcW w:w="3260" w:type="dxa"/>
          </w:tcPr>
          <w:p w:rsidR="00D94575" w:rsidRPr="00B46552" w:rsidRDefault="00D94575" w:rsidP="002919D1">
            <w:pPr>
              <w:pStyle w:val="NormlWeb"/>
              <w:spacing w:before="0" w:beforeAutospacing="0" w:after="0" w:afterAutospacing="0"/>
              <w:jc w:val="center"/>
              <w:rPr>
                <w:b/>
                <w:sz w:val="22"/>
                <w:szCs w:val="22"/>
              </w:rPr>
            </w:pPr>
            <w:r w:rsidRPr="00B46552">
              <w:rPr>
                <w:b/>
                <w:sz w:val="22"/>
                <w:szCs w:val="22"/>
              </w:rPr>
              <w:t xml:space="preserve">192 </w:t>
            </w:r>
          </w:p>
        </w:tc>
        <w:tc>
          <w:tcPr>
            <w:tcW w:w="1560" w:type="dxa"/>
          </w:tcPr>
          <w:p w:rsidR="00D94575" w:rsidRPr="002C36EE" w:rsidRDefault="00D94575" w:rsidP="002919D1">
            <w:pPr>
              <w:pStyle w:val="NormlWeb"/>
              <w:spacing w:before="0" w:beforeAutospacing="0" w:after="0" w:afterAutospacing="0"/>
              <w:jc w:val="center"/>
              <w:rPr>
                <w:b/>
                <w:sz w:val="22"/>
                <w:szCs w:val="22"/>
              </w:rPr>
            </w:pPr>
            <w:r>
              <w:rPr>
                <w:b/>
                <w:sz w:val="22"/>
                <w:szCs w:val="22"/>
              </w:rPr>
              <w:t>2.593</w:t>
            </w:r>
          </w:p>
        </w:tc>
      </w:tr>
      <w:tr w:rsidR="00D94575" w:rsidRPr="00B46552" w:rsidTr="002919D1">
        <w:trPr>
          <w:jc w:val="center"/>
        </w:trPr>
        <w:tc>
          <w:tcPr>
            <w:tcW w:w="2263" w:type="dxa"/>
          </w:tcPr>
          <w:p w:rsidR="00D94575" w:rsidRPr="00B46552" w:rsidRDefault="00D94575" w:rsidP="002919D1">
            <w:pPr>
              <w:pStyle w:val="NormlWeb"/>
              <w:spacing w:before="0" w:beforeAutospacing="0" w:after="0" w:afterAutospacing="0"/>
              <w:jc w:val="center"/>
              <w:rPr>
                <w:sz w:val="22"/>
                <w:szCs w:val="22"/>
              </w:rPr>
            </w:pPr>
            <w:r w:rsidRPr="00B46552">
              <w:rPr>
                <w:sz w:val="22"/>
                <w:szCs w:val="22"/>
              </w:rPr>
              <w:t>2 eltartott gyermek</w:t>
            </w:r>
          </w:p>
        </w:tc>
        <w:tc>
          <w:tcPr>
            <w:tcW w:w="1843" w:type="dxa"/>
          </w:tcPr>
          <w:p w:rsidR="00D94575" w:rsidRPr="00B46552" w:rsidRDefault="00D94575" w:rsidP="002919D1">
            <w:pPr>
              <w:pStyle w:val="NormlWeb"/>
              <w:spacing w:before="0" w:beforeAutospacing="0" w:after="0" w:afterAutospacing="0"/>
              <w:jc w:val="center"/>
              <w:rPr>
                <w:sz w:val="22"/>
                <w:szCs w:val="22"/>
              </w:rPr>
            </w:pPr>
            <w:r w:rsidRPr="00B46552">
              <w:rPr>
                <w:sz w:val="22"/>
                <w:szCs w:val="22"/>
              </w:rPr>
              <w:t>40</w:t>
            </w:r>
          </w:p>
        </w:tc>
        <w:tc>
          <w:tcPr>
            <w:tcW w:w="3260" w:type="dxa"/>
          </w:tcPr>
          <w:p w:rsidR="00D94575" w:rsidRPr="00B46552" w:rsidRDefault="00D94575" w:rsidP="002919D1">
            <w:pPr>
              <w:pStyle w:val="NormlWeb"/>
              <w:spacing w:before="0" w:beforeAutospacing="0" w:after="0" w:afterAutospacing="0"/>
              <w:jc w:val="center"/>
              <w:rPr>
                <w:b/>
                <w:sz w:val="22"/>
                <w:szCs w:val="22"/>
              </w:rPr>
            </w:pPr>
            <w:r w:rsidRPr="00B46552">
              <w:rPr>
                <w:b/>
                <w:sz w:val="22"/>
                <w:szCs w:val="22"/>
              </w:rPr>
              <w:t xml:space="preserve">144 </w:t>
            </w:r>
          </w:p>
        </w:tc>
        <w:tc>
          <w:tcPr>
            <w:tcW w:w="1560" w:type="dxa"/>
          </w:tcPr>
          <w:p w:rsidR="00D94575" w:rsidRPr="002C36EE" w:rsidRDefault="00D94575" w:rsidP="002919D1">
            <w:pPr>
              <w:pStyle w:val="NormlWeb"/>
              <w:spacing w:before="0" w:beforeAutospacing="0" w:after="0" w:afterAutospacing="0"/>
              <w:jc w:val="center"/>
              <w:rPr>
                <w:b/>
                <w:sz w:val="22"/>
                <w:szCs w:val="22"/>
              </w:rPr>
            </w:pPr>
            <w:r>
              <w:rPr>
                <w:b/>
                <w:sz w:val="22"/>
                <w:szCs w:val="22"/>
              </w:rPr>
              <w:t>2.648</w:t>
            </w:r>
          </w:p>
        </w:tc>
      </w:tr>
      <w:tr w:rsidR="00D94575" w:rsidRPr="00B46552" w:rsidTr="002919D1">
        <w:trPr>
          <w:jc w:val="center"/>
        </w:trPr>
        <w:tc>
          <w:tcPr>
            <w:tcW w:w="2263" w:type="dxa"/>
          </w:tcPr>
          <w:p w:rsidR="00D94575" w:rsidRPr="00B46552" w:rsidRDefault="00D94575" w:rsidP="002919D1">
            <w:pPr>
              <w:pStyle w:val="NormlWeb"/>
              <w:spacing w:before="0" w:beforeAutospacing="0" w:after="0" w:afterAutospacing="0"/>
              <w:jc w:val="center"/>
              <w:rPr>
                <w:sz w:val="22"/>
                <w:szCs w:val="22"/>
              </w:rPr>
            </w:pPr>
            <w:r w:rsidRPr="00B46552">
              <w:rPr>
                <w:sz w:val="22"/>
                <w:szCs w:val="22"/>
              </w:rPr>
              <w:t>3 eltartott gyermek</w:t>
            </w:r>
          </w:p>
        </w:tc>
        <w:tc>
          <w:tcPr>
            <w:tcW w:w="1843" w:type="dxa"/>
          </w:tcPr>
          <w:p w:rsidR="00D94575" w:rsidRPr="00B46552" w:rsidRDefault="00D94575" w:rsidP="002919D1">
            <w:pPr>
              <w:pStyle w:val="NormlWeb"/>
              <w:spacing w:before="0" w:beforeAutospacing="0" w:after="0" w:afterAutospacing="0"/>
              <w:jc w:val="center"/>
              <w:rPr>
                <w:sz w:val="22"/>
                <w:szCs w:val="22"/>
              </w:rPr>
            </w:pPr>
            <w:r w:rsidRPr="00B46552">
              <w:rPr>
                <w:sz w:val="22"/>
                <w:szCs w:val="22"/>
              </w:rPr>
              <w:t>60</w:t>
            </w:r>
          </w:p>
        </w:tc>
        <w:tc>
          <w:tcPr>
            <w:tcW w:w="3260" w:type="dxa"/>
          </w:tcPr>
          <w:p w:rsidR="00D94575" w:rsidRPr="00B46552" w:rsidRDefault="00D94575" w:rsidP="002919D1">
            <w:pPr>
              <w:pStyle w:val="NormlWeb"/>
              <w:spacing w:before="0" w:beforeAutospacing="0" w:after="0" w:afterAutospacing="0"/>
              <w:jc w:val="center"/>
              <w:rPr>
                <w:b/>
                <w:sz w:val="22"/>
                <w:szCs w:val="22"/>
              </w:rPr>
            </w:pPr>
            <w:r w:rsidRPr="00B46552">
              <w:rPr>
                <w:b/>
                <w:sz w:val="22"/>
                <w:szCs w:val="22"/>
              </w:rPr>
              <w:t xml:space="preserve">96 </w:t>
            </w:r>
          </w:p>
        </w:tc>
        <w:tc>
          <w:tcPr>
            <w:tcW w:w="1560" w:type="dxa"/>
          </w:tcPr>
          <w:p w:rsidR="00D94575" w:rsidRPr="002C36EE" w:rsidRDefault="00D94575" w:rsidP="002919D1">
            <w:pPr>
              <w:pStyle w:val="NormlWeb"/>
              <w:spacing w:before="0" w:beforeAutospacing="0" w:after="0" w:afterAutospacing="0"/>
              <w:jc w:val="center"/>
              <w:rPr>
                <w:b/>
                <w:sz w:val="22"/>
                <w:szCs w:val="22"/>
              </w:rPr>
            </w:pPr>
            <w:r>
              <w:rPr>
                <w:b/>
                <w:sz w:val="22"/>
                <w:szCs w:val="22"/>
              </w:rPr>
              <w:t>752</w:t>
            </w:r>
          </w:p>
        </w:tc>
      </w:tr>
      <w:tr w:rsidR="00D94575" w:rsidRPr="00B46552" w:rsidTr="002919D1">
        <w:trPr>
          <w:trHeight w:val="571"/>
          <w:jc w:val="center"/>
        </w:trPr>
        <w:tc>
          <w:tcPr>
            <w:tcW w:w="2263" w:type="dxa"/>
            <w:vAlign w:val="center"/>
          </w:tcPr>
          <w:p w:rsidR="00D94575" w:rsidRPr="00B46552" w:rsidRDefault="00D94575" w:rsidP="002919D1">
            <w:pPr>
              <w:pStyle w:val="NormlWeb"/>
              <w:spacing w:before="0" w:beforeAutospacing="0" w:after="0" w:afterAutospacing="0"/>
              <w:jc w:val="center"/>
              <w:rPr>
                <w:sz w:val="22"/>
                <w:szCs w:val="22"/>
              </w:rPr>
            </w:pPr>
            <w:r w:rsidRPr="00B46552">
              <w:rPr>
                <w:sz w:val="22"/>
                <w:szCs w:val="22"/>
              </w:rPr>
              <w:lastRenderedPageBreak/>
              <w:t>4 vagy ennél több eltartott gyermek</w:t>
            </w:r>
          </w:p>
        </w:tc>
        <w:tc>
          <w:tcPr>
            <w:tcW w:w="1843" w:type="dxa"/>
            <w:vAlign w:val="center"/>
          </w:tcPr>
          <w:p w:rsidR="00D94575" w:rsidRPr="00B46552" w:rsidRDefault="00D94575" w:rsidP="002919D1">
            <w:pPr>
              <w:pStyle w:val="NormlWeb"/>
              <w:spacing w:before="0" w:beforeAutospacing="0" w:after="0" w:afterAutospacing="0"/>
              <w:jc w:val="center"/>
              <w:rPr>
                <w:sz w:val="22"/>
                <w:szCs w:val="22"/>
              </w:rPr>
            </w:pPr>
            <w:r w:rsidRPr="00B46552">
              <w:rPr>
                <w:sz w:val="22"/>
                <w:szCs w:val="22"/>
              </w:rPr>
              <w:t>80</w:t>
            </w:r>
          </w:p>
        </w:tc>
        <w:tc>
          <w:tcPr>
            <w:tcW w:w="3260" w:type="dxa"/>
            <w:vAlign w:val="center"/>
          </w:tcPr>
          <w:p w:rsidR="00D94575" w:rsidRPr="00B46552" w:rsidRDefault="00D94575" w:rsidP="002919D1">
            <w:pPr>
              <w:pStyle w:val="NormlWeb"/>
              <w:spacing w:before="0" w:beforeAutospacing="0" w:after="0" w:afterAutospacing="0"/>
              <w:jc w:val="center"/>
              <w:rPr>
                <w:b/>
                <w:sz w:val="22"/>
                <w:szCs w:val="22"/>
              </w:rPr>
            </w:pPr>
            <w:r w:rsidRPr="00B46552">
              <w:rPr>
                <w:b/>
                <w:sz w:val="22"/>
                <w:szCs w:val="22"/>
              </w:rPr>
              <w:t>48</w:t>
            </w:r>
          </w:p>
        </w:tc>
        <w:tc>
          <w:tcPr>
            <w:tcW w:w="1560" w:type="dxa"/>
            <w:vAlign w:val="center"/>
          </w:tcPr>
          <w:p w:rsidR="00D94575" w:rsidRPr="0068467D" w:rsidRDefault="00D94575" w:rsidP="002919D1">
            <w:pPr>
              <w:pStyle w:val="NormlWeb"/>
              <w:spacing w:before="0" w:beforeAutospacing="0" w:after="0" w:afterAutospacing="0"/>
              <w:jc w:val="center"/>
              <w:rPr>
                <w:b/>
                <w:color w:val="FF0000"/>
                <w:sz w:val="22"/>
                <w:szCs w:val="22"/>
                <w:highlight w:val="yellow"/>
              </w:rPr>
            </w:pPr>
            <w:r w:rsidRPr="002C36EE">
              <w:rPr>
                <w:b/>
                <w:sz w:val="22"/>
                <w:szCs w:val="22"/>
              </w:rPr>
              <w:t>110</w:t>
            </w:r>
          </w:p>
        </w:tc>
      </w:tr>
      <w:tr w:rsidR="00D94575" w:rsidRPr="00B6456D" w:rsidTr="002919D1">
        <w:trPr>
          <w:trHeight w:val="1118"/>
          <w:jc w:val="center"/>
        </w:trPr>
        <w:tc>
          <w:tcPr>
            <w:tcW w:w="2263" w:type="dxa"/>
            <w:vAlign w:val="center"/>
          </w:tcPr>
          <w:p w:rsidR="00D94575" w:rsidRPr="00B46552" w:rsidRDefault="00D94575" w:rsidP="002919D1">
            <w:pPr>
              <w:pStyle w:val="NormlWeb"/>
              <w:spacing w:before="0" w:beforeAutospacing="0" w:after="0" w:afterAutospacing="0"/>
              <w:jc w:val="center"/>
              <w:rPr>
                <w:sz w:val="22"/>
                <w:szCs w:val="22"/>
              </w:rPr>
            </w:pPr>
            <w:r w:rsidRPr="00B46552">
              <w:rPr>
                <w:sz w:val="22"/>
                <w:szCs w:val="22"/>
              </w:rPr>
              <w:t>Öregségi nyugdíj után járó kedvezmény</w:t>
            </w:r>
          </w:p>
        </w:tc>
        <w:tc>
          <w:tcPr>
            <w:tcW w:w="1843" w:type="dxa"/>
            <w:vAlign w:val="center"/>
          </w:tcPr>
          <w:p w:rsidR="00D94575" w:rsidRPr="00B46552" w:rsidRDefault="00D94575" w:rsidP="002919D1">
            <w:pPr>
              <w:pStyle w:val="NormlWeb"/>
              <w:spacing w:before="0" w:beforeAutospacing="0" w:after="0" w:afterAutospacing="0"/>
              <w:jc w:val="center"/>
              <w:rPr>
                <w:sz w:val="22"/>
                <w:szCs w:val="22"/>
              </w:rPr>
            </w:pPr>
            <w:r w:rsidRPr="00B46552">
              <w:rPr>
                <w:sz w:val="22"/>
                <w:szCs w:val="22"/>
              </w:rPr>
              <w:t>50</w:t>
            </w:r>
          </w:p>
        </w:tc>
        <w:tc>
          <w:tcPr>
            <w:tcW w:w="3260" w:type="dxa"/>
            <w:vAlign w:val="center"/>
          </w:tcPr>
          <w:p w:rsidR="00D94575" w:rsidRPr="00B46552" w:rsidRDefault="00D94575" w:rsidP="002919D1">
            <w:pPr>
              <w:pStyle w:val="NormlWeb"/>
              <w:spacing w:before="0" w:beforeAutospacing="0" w:after="0" w:afterAutospacing="0"/>
              <w:jc w:val="both"/>
              <w:rPr>
                <w:sz w:val="22"/>
                <w:szCs w:val="22"/>
              </w:rPr>
            </w:pPr>
            <w:r w:rsidRPr="00B46552">
              <w:rPr>
                <w:sz w:val="22"/>
                <w:szCs w:val="22"/>
              </w:rPr>
              <w:t xml:space="preserve">A nyugdíjas magánszemély adóalany az </w:t>
            </w:r>
            <w:proofErr w:type="spellStart"/>
            <w:r w:rsidRPr="00B46552">
              <w:rPr>
                <w:sz w:val="22"/>
                <w:szCs w:val="22"/>
              </w:rPr>
              <w:t>életvitelszerűen</w:t>
            </w:r>
            <w:proofErr w:type="spellEnd"/>
            <w:r w:rsidRPr="00B46552">
              <w:rPr>
                <w:sz w:val="22"/>
                <w:szCs w:val="22"/>
              </w:rPr>
              <w:t xml:space="preserve"> is lakóhelyéül szolgáló lakása után a kedvezménnyel csökkentett számított adóból </w:t>
            </w:r>
            <w:proofErr w:type="spellStart"/>
            <w:r w:rsidRPr="00B46552">
              <w:rPr>
                <w:sz w:val="22"/>
                <w:szCs w:val="22"/>
              </w:rPr>
              <w:t>tul</w:t>
            </w:r>
            <w:proofErr w:type="spellEnd"/>
            <w:r w:rsidRPr="00B46552">
              <w:rPr>
                <w:sz w:val="22"/>
                <w:szCs w:val="22"/>
              </w:rPr>
              <w:t>. hányadának megfelelően 50%-</w:t>
            </w:r>
            <w:proofErr w:type="spellStart"/>
            <w:r w:rsidRPr="00B46552">
              <w:rPr>
                <w:sz w:val="22"/>
                <w:szCs w:val="22"/>
              </w:rPr>
              <w:t>os</w:t>
            </w:r>
            <w:proofErr w:type="spellEnd"/>
            <w:r w:rsidRPr="00B46552">
              <w:rPr>
                <w:sz w:val="22"/>
                <w:szCs w:val="22"/>
              </w:rPr>
              <w:t xml:space="preserve"> adókedvezményt vehet igénybe</w:t>
            </w:r>
          </w:p>
        </w:tc>
        <w:tc>
          <w:tcPr>
            <w:tcW w:w="1560" w:type="dxa"/>
            <w:vAlign w:val="center"/>
          </w:tcPr>
          <w:p w:rsidR="00D94575" w:rsidRPr="0068467D" w:rsidRDefault="00D94575" w:rsidP="002919D1">
            <w:pPr>
              <w:pStyle w:val="NormlWeb"/>
              <w:spacing w:before="0" w:beforeAutospacing="0" w:after="0" w:afterAutospacing="0"/>
              <w:jc w:val="center"/>
              <w:rPr>
                <w:b/>
                <w:color w:val="FF0000"/>
                <w:sz w:val="22"/>
                <w:szCs w:val="22"/>
                <w:highlight w:val="yellow"/>
              </w:rPr>
            </w:pPr>
            <w:r>
              <w:rPr>
                <w:b/>
                <w:sz w:val="22"/>
                <w:szCs w:val="22"/>
              </w:rPr>
              <w:t>4.355</w:t>
            </w:r>
          </w:p>
        </w:tc>
      </w:tr>
    </w:tbl>
    <w:p w:rsidR="00D94575" w:rsidRDefault="00D94575" w:rsidP="00D94575">
      <w:pPr>
        <w:pStyle w:val="NormlWeb"/>
        <w:spacing w:before="0" w:beforeAutospacing="0" w:after="0" w:afterAutospacing="0"/>
        <w:jc w:val="both"/>
      </w:pPr>
    </w:p>
    <w:p w:rsidR="00D94575" w:rsidRPr="002C36EE" w:rsidRDefault="00D94575" w:rsidP="00D94575">
      <w:pPr>
        <w:jc w:val="both"/>
        <w:rPr>
          <w:sz w:val="24"/>
          <w:szCs w:val="24"/>
        </w:rPr>
      </w:pPr>
      <w:r w:rsidRPr="00DE2D73">
        <w:rPr>
          <w:sz w:val="24"/>
          <w:szCs w:val="24"/>
        </w:rPr>
        <w:t>Nem lakás céljára szolgáló olyan építmény után, amelyet nem gazdasági tevékenység folytatására hasznosítanak a magánszemély adóalanyt 75 %-</w:t>
      </w:r>
      <w:proofErr w:type="spellStart"/>
      <w:r w:rsidRPr="00DE2D73">
        <w:rPr>
          <w:sz w:val="24"/>
          <w:szCs w:val="24"/>
        </w:rPr>
        <w:t>os</w:t>
      </w:r>
      <w:proofErr w:type="spellEnd"/>
      <w:r w:rsidRPr="00DE2D73">
        <w:rPr>
          <w:sz w:val="24"/>
          <w:szCs w:val="24"/>
        </w:rPr>
        <w:t xml:space="preserve"> adókedvezmény illeti meg. </w:t>
      </w:r>
      <w:r w:rsidRPr="002C36EE">
        <w:rPr>
          <w:sz w:val="24"/>
          <w:szCs w:val="24"/>
        </w:rPr>
        <w:t>2024. évben nem lakás célú kedvezmé</w:t>
      </w:r>
      <w:r>
        <w:rPr>
          <w:sz w:val="24"/>
          <w:szCs w:val="24"/>
        </w:rPr>
        <w:t>nyt összesen 5.972</w:t>
      </w:r>
      <w:r w:rsidRPr="002C36EE">
        <w:rPr>
          <w:sz w:val="24"/>
          <w:szCs w:val="24"/>
        </w:rPr>
        <w:t xml:space="preserve"> fő adózó vett igénybe.</w:t>
      </w:r>
    </w:p>
    <w:p w:rsidR="00D94575" w:rsidRPr="009F7D48" w:rsidRDefault="00D94575" w:rsidP="00D94575">
      <w:pPr>
        <w:jc w:val="both"/>
        <w:rPr>
          <w:sz w:val="24"/>
          <w:szCs w:val="24"/>
          <w:highlight w:val="yellow"/>
        </w:rPr>
      </w:pPr>
    </w:p>
    <w:p w:rsidR="00D94575" w:rsidRPr="001B7656" w:rsidRDefault="00D94575" w:rsidP="00D94575">
      <w:pPr>
        <w:jc w:val="both"/>
        <w:rPr>
          <w:sz w:val="24"/>
          <w:szCs w:val="24"/>
        </w:rPr>
      </w:pPr>
      <w:r w:rsidRPr="001B7656">
        <w:rPr>
          <w:sz w:val="24"/>
          <w:szCs w:val="24"/>
        </w:rPr>
        <w:t xml:space="preserve">A 2024. évben kivetések alapján összesen </w:t>
      </w:r>
      <w:r w:rsidRPr="004342C6">
        <w:rPr>
          <w:b/>
          <w:sz w:val="24"/>
          <w:szCs w:val="24"/>
        </w:rPr>
        <w:t>958.803.958</w:t>
      </w:r>
      <w:r w:rsidRPr="001B7656">
        <w:rPr>
          <w:b/>
          <w:sz w:val="24"/>
          <w:szCs w:val="24"/>
        </w:rPr>
        <w:t xml:space="preserve"> Ft</w:t>
      </w:r>
      <w:r w:rsidRPr="001B7656">
        <w:rPr>
          <w:sz w:val="24"/>
          <w:szCs w:val="24"/>
        </w:rPr>
        <w:t xml:space="preserve"> </w:t>
      </w:r>
      <w:r w:rsidRPr="001B7656">
        <w:rPr>
          <w:b/>
          <w:sz w:val="24"/>
          <w:szCs w:val="24"/>
        </w:rPr>
        <w:t>építményadó fizetési kötelezettséget</w:t>
      </w:r>
      <w:r w:rsidRPr="001B7656">
        <w:rPr>
          <w:sz w:val="24"/>
          <w:szCs w:val="24"/>
        </w:rPr>
        <w:t xml:space="preserve"> írt elő az önkormányzati a</w:t>
      </w:r>
      <w:r>
        <w:rPr>
          <w:sz w:val="24"/>
          <w:szCs w:val="24"/>
        </w:rPr>
        <w:t xml:space="preserve">dóhatóság. </w:t>
      </w:r>
    </w:p>
    <w:p w:rsidR="00D94575" w:rsidRPr="001B7656" w:rsidRDefault="00D94575" w:rsidP="00D94575">
      <w:pPr>
        <w:jc w:val="both"/>
        <w:rPr>
          <w:rFonts w:ascii="Arial" w:hAnsi="Arial" w:cs="Arial"/>
        </w:rPr>
      </w:pPr>
      <w:r w:rsidRPr="001B7656">
        <w:rPr>
          <w:sz w:val="24"/>
          <w:szCs w:val="24"/>
        </w:rPr>
        <w:t xml:space="preserve">A zárási összesítők adatai szerint </w:t>
      </w:r>
      <w:r>
        <w:rPr>
          <w:sz w:val="24"/>
          <w:szCs w:val="24"/>
        </w:rPr>
        <w:t>2024</w:t>
      </w:r>
      <w:r w:rsidRPr="001B7656">
        <w:rPr>
          <w:sz w:val="24"/>
          <w:szCs w:val="24"/>
        </w:rPr>
        <w:t xml:space="preserve">. december 31-én </w:t>
      </w:r>
      <w:r>
        <w:rPr>
          <w:b/>
          <w:sz w:val="24"/>
          <w:szCs w:val="24"/>
        </w:rPr>
        <w:t>20.021</w:t>
      </w:r>
      <w:r w:rsidRPr="001B7656">
        <w:rPr>
          <w:b/>
          <w:sz w:val="24"/>
          <w:szCs w:val="24"/>
        </w:rPr>
        <w:t xml:space="preserve"> fő</w:t>
      </w:r>
      <w:r w:rsidRPr="001B7656">
        <w:rPr>
          <w:sz w:val="24"/>
          <w:szCs w:val="24"/>
        </w:rPr>
        <w:t xml:space="preserve"> volt az adózók száma.</w:t>
      </w:r>
    </w:p>
    <w:p w:rsidR="00D94575" w:rsidRDefault="00D94575" w:rsidP="00D94575">
      <w:pPr>
        <w:jc w:val="both"/>
        <w:rPr>
          <w:sz w:val="24"/>
          <w:szCs w:val="24"/>
        </w:rPr>
      </w:pPr>
    </w:p>
    <w:p w:rsidR="00D94575" w:rsidRPr="00E61531" w:rsidRDefault="00D94575" w:rsidP="00D94575">
      <w:pPr>
        <w:jc w:val="both"/>
        <w:rPr>
          <w:b/>
          <w:sz w:val="24"/>
          <w:szCs w:val="24"/>
          <w:u w:val="single"/>
        </w:rPr>
      </w:pPr>
      <w:r w:rsidRPr="00E61531">
        <w:rPr>
          <w:b/>
          <w:sz w:val="24"/>
          <w:szCs w:val="24"/>
          <w:u w:val="single"/>
        </w:rPr>
        <w:t>Telekadó</w:t>
      </w:r>
    </w:p>
    <w:p w:rsidR="00D94575" w:rsidRDefault="00D94575" w:rsidP="00D94575">
      <w:pPr>
        <w:jc w:val="both"/>
        <w:rPr>
          <w:b/>
          <w:sz w:val="24"/>
          <w:szCs w:val="24"/>
        </w:rPr>
      </w:pPr>
    </w:p>
    <w:p w:rsidR="00D94575" w:rsidRDefault="00D94575" w:rsidP="00D94575">
      <w:pPr>
        <w:adjustRightInd w:val="0"/>
        <w:jc w:val="both"/>
        <w:rPr>
          <w:b/>
          <w:sz w:val="24"/>
          <w:szCs w:val="24"/>
        </w:rPr>
      </w:pPr>
      <w:r w:rsidRPr="006A70BD">
        <w:rPr>
          <w:sz w:val="24"/>
          <w:szCs w:val="24"/>
        </w:rPr>
        <w:t>Dunakeszi Város Önkormányzat</w:t>
      </w:r>
      <w:r>
        <w:rPr>
          <w:sz w:val="24"/>
          <w:szCs w:val="24"/>
        </w:rPr>
        <w:t>a</w:t>
      </w:r>
      <w:r w:rsidRPr="006A70BD">
        <w:rPr>
          <w:sz w:val="24"/>
          <w:szCs w:val="24"/>
        </w:rPr>
        <w:t xml:space="preserve"> Képvi</w:t>
      </w:r>
      <w:r>
        <w:rPr>
          <w:sz w:val="24"/>
          <w:szCs w:val="24"/>
        </w:rPr>
        <w:t>selő-testületének a helyi telek</w:t>
      </w:r>
      <w:r w:rsidRPr="006A70BD">
        <w:rPr>
          <w:sz w:val="24"/>
          <w:szCs w:val="24"/>
        </w:rPr>
        <w:t xml:space="preserve">adóról </w:t>
      </w:r>
      <w:proofErr w:type="gramStart"/>
      <w:r w:rsidRPr="006A70BD">
        <w:rPr>
          <w:sz w:val="24"/>
          <w:szCs w:val="24"/>
        </w:rPr>
        <w:t>szóló                  2012.</w:t>
      </w:r>
      <w:proofErr w:type="gramEnd"/>
      <w:r w:rsidRPr="006A70BD">
        <w:rPr>
          <w:sz w:val="24"/>
          <w:szCs w:val="24"/>
        </w:rPr>
        <w:t xml:space="preserve"> január 01. napjától hatályos 56/2011. (XII.21.) Önkormányzat rendelete (továbbiakban: </w:t>
      </w:r>
      <w:proofErr w:type="spellStart"/>
      <w:r w:rsidRPr="006A70BD">
        <w:rPr>
          <w:sz w:val="24"/>
          <w:szCs w:val="24"/>
        </w:rPr>
        <w:t>Ör</w:t>
      </w:r>
      <w:proofErr w:type="spellEnd"/>
      <w:r w:rsidRPr="006A70BD">
        <w:rPr>
          <w:sz w:val="24"/>
          <w:szCs w:val="24"/>
        </w:rPr>
        <w:t xml:space="preserve">.) alapján Dunakeszi város közigazgatási területén a </w:t>
      </w:r>
      <w:r w:rsidRPr="006A70BD">
        <w:rPr>
          <w:b/>
          <w:sz w:val="24"/>
          <w:szCs w:val="24"/>
        </w:rPr>
        <w:t>telek adóköteles.</w:t>
      </w:r>
    </w:p>
    <w:p w:rsidR="00D94575" w:rsidRPr="006A70BD" w:rsidRDefault="00D94575" w:rsidP="00D94575">
      <w:pPr>
        <w:pStyle w:val="NormlWeb"/>
        <w:spacing w:before="0" w:beforeAutospacing="0" w:after="0" w:afterAutospacing="0"/>
      </w:pPr>
    </w:p>
    <w:p w:rsidR="00D94575" w:rsidRPr="006A70BD" w:rsidRDefault="00D94575" w:rsidP="00D94575">
      <w:pPr>
        <w:adjustRightInd w:val="0"/>
        <w:jc w:val="both"/>
        <w:rPr>
          <w:sz w:val="24"/>
          <w:szCs w:val="24"/>
        </w:rPr>
      </w:pPr>
      <w:r w:rsidRPr="006A70BD">
        <w:rPr>
          <w:sz w:val="24"/>
          <w:szCs w:val="24"/>
        </w:rPr>
        <w:t xml:space="preserve">Az adó azt terheli (több tulajdonos esetén a tulajdoni hányadok arányában), aki a naptári év első napján a telek – </w:t>
      </w:r>
      <w:proofErr w:type="spellStart"/>
      <w:r w:rsidRPr="006A70BD">
        <w:rPr>
          <w:sz w:val="24"/>
          <w:szCs w:val="24"/>
        </w:rPr>
        <w:t>Htv</w:t>
      </w:r>
      <w:proofErr w:type="spellEnd"/>
      <w:r w:rsidRPr="006A70BD">
        <w:rPr>
          <w:sz w:val="24"/>
          <w:szCs w:val="24"/>
        </w:rPr>
        <w:t xml:space="preserve">. 52. § 7. pontja szerinti tulajdonosa. </w:t>
      </w:r>
    </w:p>
    <w:p w:rsidR="00D94575" w:rsidRPr="006A70BD" w:rsidRDefault="00D94575" w:rsidP="00D94575">
      <w:pPr>
        <w:adjustRightInd w:val="0"/>
        <w:jc w:val="both"/>
        <w:rPr>
          <w:sz w:val="24"/>
          <w:szCs w:val="24"/>
        </w:rPr>
      </w:pPr>
      <w:r w:rsidRPr="006A70BD">
        <w:rPr>
          <w:sz w:val="24"/>
          <w:szCs w:val="24"/>
        </w:rPr>
        <w:t>Az önkormányzati adóhatóság kivetéssel állapítja meg a telekadót. Az adókivetés, adókiszabás az adózó (adat</w:t>
      </w:r>
      <w:proofErr w:type="gramStart"/>
      <w:r w:rsidRPr="006A70BD">
        <w:rPr>
          <w:sz w:val="24"/>
          <w:szCs w:val="24"/>
        </w:rPr>
        <w:t>)bejelentése</w:t>
      </w:r>
      <w:proofErr w:type="gramEnd"/>
      <w:r w:rsidRPr="006A70BD">
        <w:rPr>
          <w:sz w:val="24"/>
          <w:szCs w:val="24"/>
        </w:rPr>
        <w:t>, bevallása, illetve adatszolgáltatás alapján történik.</w:t>
      </w:r>
    </w:p>
    <w:p w:rsidR="00D94575" w:rsidRDefault="00D94575" w:rsidP="00D94575">
      <w:pPr>
        <w:pStyle w:val="NormlWeb"/>
        <w:spacing w:before="0" w:beforeAutospacing="0" w:after="0" w:afterAutospacing="0"/>
        <w:jc w:val="both"/>
      </w:pPr>
    </w:p>
    <w:p w:rsidR="00D94575" w:rsidRDefault="00D94575" w:rsidP="00D94575">
      <w:pPr>
        <w:pStyle w:val="NormlWeb"/>
        <w:spacing w:before="0" w:beforeAutospacing="0" w:after="0" w:afterAutospacing="0"/>
        <w:jc w:val="both"/>
      </w:pPr>
      <w:r w:rsidRPr="006A70BD">
        <w:t>A telekadó mértéke 202</w:t>
      </w:r>
      <w:r>
        <w:t>4</w:t>
      </w:r>
      <w:r w:rsidRPr="006A70BD">
        <w:t>. évben nem változott az előző évhez képest. Az adó alapja a telek m</w:t>
      </w:r>
      <w:r w:rsidRPr="006A70BD">
        <w:rPr>
          <w:vertAlign w:val="superscript"/>
        </w:rPr>
        <w:t>2</w:t>
      </w:r>
      <w:r w:rsidRPr="006A70BD">
        <w:t>-ben számított alapterülete, mely az alábbi helyi adómértékkel számolható.</w:t>
      </w:r>
    </w:p>
    <w:p w:rsidR="00D94575" w:rsidRPr="00F879F3" w:rsidRDefault="00D94575" w:rsidP="00D94575">
      <w:pPr>
        <w:jc w:val="both"/>
        <w:outlineLvl w:val="0"/>
        <w:rPr>
          <w:sz w:val="24"/>
          <w:szCs w:val="24"/>
        </w:rPr>
      </w:pPr>
    </w:p>
    <w:tbl>
      <w:tblPr>
        <w:tblW w:w="8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2058"/>
        <w:gridCol w:w="3079"/>
        <w:gridCol w:w="1680"/>
      </w:tblGrid>
      <w:tr w:rsidR="00D94575" w:rsidRPr="009D267E" w:rsidTr="002919D1">
        <w:trPr>
          <w:jc w:val="center"/>
        </w:trPr>
        <w:tc>
          <w:tcPr>
            <w:tcW w:w="1505" w:type="dxa"/>
            <w:shd w:val="clear" w:color="auto" w:fill="D9D9D9" w:themeFill="background1" w:themeFillShade="D9"/>
          </w:tcPr>
          <w:p w:rsidR="00D94575" w:rsidRPr="009D267E" w:rsidRDefault="00D94575" w:rsidP="002919D1">
            <w:pPr>
              <w:pStyle w:val="NormlWeb"/>
              <w:spacing w:before="0" w:beforeAutospacing="0" w:after="0" w:afterAutospacing="0"/>
              <w:jc w:val="center"/>
              <w:rPr>
                <w:b/>
                <w:sz w:val="22"/>
                <w:szCs w:val="22"/>
              </w:rPr>
            </w:pPr>
            <w:r w:rsidRPr="009D267E">
              <w:rPr>
                <w:b/>
                <w:sz w:val="22"/>
                <w:szCs w:val="22"/>
              </w:rPr>
              <w:t>Telek jellege</w:t>
            </w:r>
          </w:p>
        </w:tc>
        <w:tc>
          <w:tcPr>
            <w:tcW w:w="2058" w:type="dxa"/>
            <w:shd w:val="clear" w:color="auto" w:fill="D9D9D9" w:themeFill="background1" w:themeFillShade="D9"/>
          </w:tcPr>
          <w:p w:rsidR="00D94575" w:rsidRPr="009D267E" w:rsidRDefault="00D94575" w:rsidP="002919D1">
            <w:pPr>
              <w:pStyle w:val="NormlWeb"/>
              <w:spacing w:before="0" w:beforeAutospacing="0" w:after="0" w:afterAutospacing="0"/>
              <w:jc w:val="center"/>
              <w:rPr>
                <w:b/>
                <w:sz w:val="22"/>
                <w:szCs w:val="22"/>
              </w:rPr>
            </w:pPr>
            <w:r w:rsidRPr="009D267E">
              <w:rPr>
                <w:b/>
                <w:sz w:val="22"/>
                <w:szCs w:val="22"/>
              </w:rPr>
              <w:t>Adó helyi mértéke</w:t>
            </w:r>
          </w:p>
          <w:p w:rsidR="00D94575" w:rsidRPr="009D267E" w:rsidRDefault="00D94575" w:rsidP="002919D1">
            <w:pPr>
              <w:pStyle w:val="NormlWeb"/>
              <w:spacing w:before="0" w:beforeAutospacing="0" w:after="0" w:afterAutospacing="0"/>
              <w:jc w:val="center"/>
              <w:rPr>
                <w:b/>
                <w:sz w:val="22"/>
                <w:szCs w:val="22"/>
              </w:rPr>
            </w:pPr>
            <w:r w:rsidRPr="009D267E">
              <w:rPr>
                <w:b/>
                <w:sz w:val="22"/>
                <w:szCs w:val="22"/>
              </w:rPr>
              <w:t>(Ft/m</w:t>
            </w:r>
            <w:r w:rsidRPr="009D267E">
              <w:rPr>
                <w:b/>
                <w:sz w:val="22"/>
                <w:szCs w:val="22"/>
                <w:vertAlign w:val="superscript"/>
              </w:rPr>
              <w:t>2</w:t>
            </w:r>
            <w:r w:rsidRPr="009D267E">
              <w:rPr>
                <w:b/>
                <w:sz w:val="22"/>
                <w:szCs w:val="22"/>
              </w:rPr>
              <w:t>)</w:t>
            </w:r>
          </w:p>
        </w:tc>
        <w:tc>
          <w:tcPr>
            <w:tcW w:w="3079" w:type="dxa"/>
            <w:shd w:val="clear" w:color="auto" w:fill="D9D9D9" w:themeFill="background1" w:themeFillShade="D9"/>
          </w:tcPr>
          <w:p w:rsidR="00D94575" w:rsidRPr="009D267E" w:rsidRDefault="00D94575" w:rsidP="002919D1">
            <w:pPr>
              <w:pStyle w:val="NormlWeb"/>
              <w:spacing w:before="0" w:beforeAutospacing="0" w:after="0" w:afterAutospacing="0"/>
              <w:jc w:val="center"/>
              <w:rPr>
                <w:b/>
                <w:sz w:val="22"/>
                <w:szCs w:val="22"/>
              </w:rPr>
            </w:pPr>
            <w:r w:rsidRPr="009D267E">
              <w:rPr>
                <w:b/>
                <w:sz w:val="22"/>
                <w:szCs w:val="22"/>
              </w:rPr>
              <w:t>Törvényi mérték felső határa</w:t>
            </w:r>
          </w:p>
          <w:p w:rsidR="00D94575" w:rsidRPr="009D267E" w:rsidRDefault="00D94575" w:rsidP="002919D1">
            <w:pPr>
              <w:pStyle w:val="NormlWeb"/>
              <w:spacing w:before="0" w:beforeAutospacing="0" w:after="0" w:afterAutospacing="0"/>
              <w:jc w:val="center"/>
              <w:rPr>
                <w:b/>
                <w:sz w:val="22"/>
                <w:szCs w:val="22"/>
              </w:rPr>
            </w:pPr>
            <w:r w:rsidRPr="009D267E">
              <w:rPr>
                <w:b/>
                <w:sz w:val="22"/>
                <w:szCs w:val="22"/>
              </w:rPr>
              <w:t>(Ft/m</w:t>
            </w:r>
            <w:r w:rsidRPr="009D267E">
              <w:rPr>
                <w:b/>
                <w:sz w:val="22"/>
                <w:szCs w:val="22"/>
                <w:vertAlign w:val="superscript"/>
              </w:rPr>
              <w:t>2</w:t>
            </w:r>
            <w:r w:rsidRPr="009D267E">
              <w:rPr>
                <w:b/>
                <w:sz w:val="22"/>
                <w:szCs w:val="22"/>
              </w:rPr>
              <w:t>)</w:t>
            </w:r>
          </w:p>
        </w:tc>
        <w:tc>
          <w:tcPr>
            <w:tcW w:w="1680" w:type="dxa"/>
            <w:shd w:val="clear" w:color="auto" w:fill="D9D9D9" w:themeFill="background1" w:themeFillShade="D9"/>
            <w:vAlign w:val="center"/>
          </w:tcPr>
          <w:p w:rsidR="00D94575" w:rsidRPr="009D267E" w:rsidRDefault="00D94575" w:rsidP="002919D1">
            <w:pPr>
              <w:pStyle w:val="NormlWeb"/>
              <w:spacing w:before="0" w:beforeAutospacing="0" w:after="0" w:afterAutospacing="0"/>
              <w:jc w:val="center"/>
              <w:rPr>
                <w:b/>
                <w:sz w:val="22"/>
                <w:szCs w:val="22"/>
              </w:rPr>
            </w:pPr>
            <w:r w:rsidRPr="009D267E">
              <w:rPr>
                <w:b/>
                <w:sz w:val="22"/>
                <w:szCs w:val="22"/>
              </w:rPr>
              <w:t>Adómaximum</w:t>
            </w:r>
          </w:p>
          <w:p w:rsidR="00D94575" w:rsidRPr="009D267E" w:rsidRDefault="00D94575" w:rsidP="002919D1">
            <w:pPr>
              <w:pStyle w:val="NormlWeb"/>
              <w:spacing w:before="0" w:beforeAutospacing="0" w:after="0" w:afterAutospacing="0"/>
              <w:jc w:val="center"/>
              <w:rPr>
                <w:b/>
                <w:sz w:val="22"/>
                <w:szCs w:val="22"/>
              </w:rPr>
            </w:pPr>
            <w:r w:rsidRPr="009D267E">
              <w:rPr>
                <w:b/>
                <w:sz w:val="22"/>
                <w:szCs w:val="22"/>
              </w:rPr>
              <w:t>(Ft/m</w:t>
            </w:r>
            <w:r w:rsidRPr="009D267E">
              <w:rPr>
                <w:b/>
                <w:sz w:val="22"/>
                <w:szCs w:val="22"/>
                <w:vertAlign w:val="superscript"/>
              </w:rPr>
              <w:t>2</w:t>
            </w:r>
            <w:r w:rsidRPr="009D267E">
              <w:rPr>
                <w:b/>
                <w:sz w:val="22"/>
                <w:szCs w:val="22"/>
              </w:rPr>
              <w:t>)</w:t>
            </w:r>
          </w:p>
        </w:tc>
      </w:tr>
      <w:tr w:rsidR="00D94575" w:rsidRPr="009D267E" w:rsidTr="002919D1">
        <w:trPr>
          <w:jc w:val="center"/>
        </w:trPr>
        <w:tc>
          <w:tcPr>
            <w:tcW w:w="1505" w:type="dxa"/>
          </w:tcPr>
          <w:p w:rsidR="00D94575" w:rsidRPr="009D267E" w:rsidRDefault="00D94575" w:rsidP="002919D1">
            <w:pPr>
              <w:pStyle w:val="NormlWeb"/>
              <w:spacing w:before="0" w:beforeAutospacing="0" w:after="0" w:afterAutospacing="0"/>
              <w:jc w:val="center"/>
              <w:rPr>
                <w:sz w:val="22"/>
                <w:szCs w:val="22"/>
              </w:rPr>
            </w:pPr>
            <w:r w:rsidRPr="009D267E">
              <w:rPr>
                <w:sz w:val="22"/>
                <w:szCs w:val="22"/>
              </w:rPr>
              <w:t>belterület</w:t>
            </w:r>
          </w:p>
        </w:tc>
        <w:tc>
          <w:tcPr>
            <w:tcW w:w="2058" w:type="dxa"/>
          </w:tcPr>
          <w:p w:rsidR="00D94575" w:rsidRPr="009D267E" w:rsidRDefault="00D94575" w:rsidP="002919D1">
            <w:pPr>
              <w:pStyle w:val="NormlWeb"/>
              <w:spacing w:before="0" w:beforeAutospacing="0" w:after="0" w:afterAutospacing="0"/>
              <w:jc w:val="center"/>
              <w:rPr>
                <w:b/>
                <w:sz w:val="22"/>
                <w:szCs w:val="22"/>
              </w:rPr>
            </w:pPr>
            <w:r w:rsidRPr="009D267E">
              <w:rPr>
                <w:b/>
                <w:sz w:val="22"/>
                <w:szCs w:val="22"/>
              </w:rPr>
              <w:t xml:space="preserve">180 </w:t>
            </w:r>
          </w:p>
        </w:tc>
        <w:tc>
          <w:tcPr>
            <w:tcW w:w="3079" w:type="dxa"/>
          </w:tcPr>
          <w:p w:rsidR="00D94575" w:rsidRPr="009D267E" w:rsidRDefault="00D94575" w:rsidP="002919D1">
            <w:pPr>
              <w:pStyle w:val="NormlWeb"/>
              <w:spacing w:before="0" w:beforeAutospacing="0" w:after="0" w:afterAutospacing="0"/>
              <w:jc w:val="center"/>
              <w:rPr>
                <w:sz w:val="22"/>
                <w:szCs w:val="22"/>
              </w:rPr>
            </w:pPr>
            <w:r w:rsidRPr="009D267E">
              <w:rPr>
                <w:sz w:val="22"/>
                <w:szCs w:val="22"/>
              </w:rPr>
              <w:t xml:space="preserve">200 </w:t>
            </w:r>
          </w:p>
        </w:tc>
        <w:tc>
          <w:tcPr>
            <w:tcW w:w="1680" w:type="dxa"/>
          </w:tcPr>
          <w:p w:rsidR="00D94575" w:rsidRPr="009D267E" w:rsidRDefault="00D94575" w:rsidP="002919D1">
            <w:pPr>
              <w:pStyle w:val="NormlWeb"/>
              <w:spacing w:before="0" w:beforeAutospacing="0" w:after="0" w:afterAutospacing="0"/>
              <w:jc w:val="center"/>
              <w:rPr>
                <w:sz w:val="22"/>
                <w:szCs w:val="22"/>
              </w:rPr>
            </w:pPr>
            <w:r>
              <w:rPr>
                <w:sz w:val="22"/>
                <w:szCs w:val="22"/>
              </w:rPr>
              <w:t>456,1</w:t>
            </w:r>
          </w:p>
        </w:tc>
      </w:tr>
      <w:tr w:rsidR="00D94575" w:rsidRPr="009D267E" w:rsidTr="002919D1">
        <w:trPr>
          <w:jc w:val="center"/>
        </w:trPr>
        <w:tc>
          <w:tcPr>
            <w:tcW w:w="1505" w:type="dxa"/>
          </w:tcPr>
          <w:p w:rsidR="00D94575" w:rsidRPr="009D267E" w:rsidRDefault="00D94575" w:rsidP="002919D1">
            <w:pPr>
              <w:pStyle w:val="NormlWeb"/>
              <w:spacing w:before="0" w:beforeAutospacing="0" w:after="0" w:afterAutospacing="0"/>
              <w:jc w:val="center"/>
              <w:rPr>
                <w:sz w:val="22"/>
                <w:szCs w:val="22"/>
              </w:rPr>
            </w:pPr>
            <w:r w:rsidRPr="009D267E">
              <w:rPr>
                <w:sz w:val="22"/>
                <w:szCs w:val="22"/>
              </w:rPr>
              <w:t>külterület</w:t>
            </w:r>
          </w:p>
        </w:tc>
        <w:tc>
          <w:tcPr>
            <w:tcW w:w="2058" w:type="dxa"/>
          </w:tcPr>
          <w:p w:rsidR="00D94575" w:rsidRPr="009D267E" w:rsidRDefault="00D94575" w:rsidP="002919D1">
            <w:pPr>
              <w:pStyle w:val="NormlWeb"/>
              <w:spacing w:before="0" w:beforeAutospacing="0" w:after="0" w:afterAutospacing="0"/>
              <w:jc w:val="center"/>
              <w:rPr>
                <w:b/>
                <w:sz w:val="22"/>
                <w:szCs w:val="22"/>
              </w:rPr>
            </w:pPr>
            <w:r w:rsidRPr="009D267E">
              <w:rPr>
                <w:b/>
                <w:sz w:val="22"/>
                <w:szCs w:val="22"/>
              </w:rPr>
              <w:t xml:space="preserve">  10 </w:t>
            </w:r>
          </w:p>
        </w:tc>
        <w:tc>
          <w:tcPr>
            <w:tcW w:w="3079" w:type="dxa"/>
          </w:tcPr>
          <w:p w:rsidR="00D94575" w:rsidRPr="009D267E" w:rsidRDefault="00D94575" w:rsidP="002919D1">
            <w:pPr>
              <w:pStyle w:val="NormlWeb"/>
              <w:spacing w:before="0" w:beforeAutospacing="0" w:after="0" w:afterAutospacing="0"/>
              <w:jc w:val="center"/>
              <w:rPr>
                <w:sz w:val="22"/>
                <w:szCs w:val="22"/>
              </w:rPr>
            </w:pPr>
            <w:r w:rsidRPr="009D267E">
              <w:rPr>
                <w:sz w:val="22"/>
                <w:szCs w:val="22"/>
              </w:rPr>
              <w:t xml:space="preserve">200 </w:t>
            </w:r>
          </w:p>
        </w:tc>
        <w:tc>
          <w:tcPr>
            <w:tcW w:w="1680" w:type="dxa"/>
          </w:tcPr>
          <w:p w:rsidR="00D94575" w:rsidRPr="009D267E" w:rsidRDefault="00D94575" w:rsidP="002919D1">
            <w:pPr>
              <w:pStyle w:val="NormlWeb"/>
              <w:spacing w:before="0" w:beforeAutospacing="0" w:after="0" w:afterAutospacing="0"/>
              <w:jc w:val="center"/>
              <w:rPr>
                <w:sz w:val="22"/>
                <w:szCs w:val="22"/>
              </w:rPr>
            </w:pPr>
            <w:r>
              <w:rPr>
                <w:sz w:val="22"/>
                <w:szCs w:val="22"/>
              </w:rPr>
              <w:t>456,1</w:t>
            </w:r>
          </w:p>
        </w:tc>
      </w:tr>
    </w:tbl>
    <w:p w:rsidR="00D94575" w:rsidRDefault="00D94575" w:rsidP="00D94575">
      <w:pPr>
        <w:jc w:val="both"/>
        <w:rPr>
          <w:sz w:val="24"/>
          <w:szCs w:val="24"/>
        </w:rPr>
      </w:pPr>
    </w:p>
    <w:p w:rsidR="00D94575" w:rsidRDefault="00D94575" w:rsidP="00D94575">
      <w:pPr>
        <w:jc w:val="both"/>
        <w:rPr>
          <w:sz w:val="24"/>
          <w:szCs w:val="24"/>
        </w:rPr>
      </w:pPr>
      <w:r w:rsidRPr="006A70BD">
        <w:rPr>
          <w:sz w:val="24"/>
          <w:szCs w:val="24"/>
        </w:rPr>
        <w:t>A helyi rendeletben meghatározott mentességekre való jogosultság a fizetendő adó meghatározásában figyelembe volt véve.</w:t>
      </w:r>
      <w:r>
        <w:rPr>
          <w:sz w:val="24"/>
          <w:szCs w:val="24"/>
        </w:rPr>
        <w:t xml:space="preserve"> </w:t>
      </w:r>
    </w:p>
    <w:p w:rsidR="00D94575" w:rsidRDefault="00D94575" w:rsidP="00D94575">
      <w:pPr>
        <w:jc w:val="both"/>
        <w:rPr>
          <w:sz w:val="24"/>
          <w:szCs w:val="24"/>
        </w:rPr>
      </w:pPr>
      <w:r w:rsidRPr="005915D3">
        <w:rPr>
          <w:b/>
          <w:sz w:val="24"/>
          <w:szCs w:val="24"/>
        </w:rPr>
        <w:t>Mentes a telekadó alól</w:t>
      </w:r>
      <w:r w:rsidRPr="00F879F3">
        <w:rPr>
          <w:sz w:val="24"/>
          <w:szCs w:val="24"/>
        </w:rPr>
        <w:t xml:space="preserve"> a magánszemély tulajdonában lévő, </w:t>
      </w:r>
      <w:smartTag w:uri="urn:schemas-microsoft-com:office:smarttags" w:element="metricconverter">
        <w:smartTagPr>
          <w:attr w:name="ProductID" w:val="3.000 m2"/>
        </w:smartTagPr>
        <w:r w:rsidRPr="005915D3">
          <w:rPr>
            <w:b/>
            <w:sz w:val="24"/>
            <w:szCs w:val="24"/>
          </w:rPr>
          <w:t>3.000 m</w:t>
        </w:r>
        <w:r w:rsidRPr="005915D3">
          <w:rPr>
            <w:b/>
            <w:sz w:val="24"/>
            <w:szCs w:val="24"/>
            <w:vertAlign w:val="superscript"/>
          </w:rPr>
          <w:t>2</w:t>
        </w:r>
      </w:smartTag>
      <w:r w:rsidRPr="005915D3">
        <w:rPr>
          <w:b/>
          <w:sz w:val="24"/>
          <w:szCs w:val="24"/>
        </w:rPr>
        <w:t xml:space="preserve"> alapterületet meg nem haladó</w:t>
      </w:r>
      <w:r w:rsidRPr="00F879F3">
        <w:rPr>
          <w:sz w:val="24"/>
          <w:szCs w:val="24"/>
        </w:rPr>
        <w:t xml:space="preserve"> méretű telek.</w:t>
      </w:r>
      <w:r>
        <w:rPr>
          <w:sz w:val="24"/>
          <w:szCs w:val="24"/>
        </w:rPr>
        <w:t xml:space="preserve"> </w:t>
      </w:r>
    </w:p>
    <w:p w:rsidR="00D94575" w:rsidRDefault="00D94575" w:rsidP="00D94575">
      <w:pPr>
        <w:jc w:val="both"/>
        <w:rPr>
          <w:sz w:val="24"/>
          <w:szCs w:val="24"/>
        </w:rPr>
      </w:pPr>
    </w:p>
    <w:p w:rsidR="00D94575" w:rsidRPr="00482B41" w:rsidRDefault="00D94575" w:rsidP="00D94575">
      <w:pPr>
        <w:jc w:val="both"/>
        <w:rPr>
          <w:rFonts w:ascii="Arial" w:hAnsi="Arial" w:cs="Arial"/>
        </w:rPr>
      </w:pPr>
      <w:r w:rsidRPr="00482B41">
        <w:rPr>
          <w:sz w:val="24"/>
          <w:szCs w:val="24"/>
        </w:rPr>
        <w:t xml:space="preserve">A 2024. évben kivetések alapján összesen </w:t>
      </w:r>
      <w:r>
        <w:rPr>
          <w:b/>
          <w:sz w:val="24"/>
          <w:szCs w:val="24"/>
        </w:rPr>
        <w:t>342.184.344</w:t>
      </w:r>
      <w:r w:rsidRPr="00482B41">
        <w:rPr>
          <w:b/>
          <w:sz w:val="24"/>
          <w:szCs w:val="24"/>
        </w:rPr>
        <w:t xml:space="preserve"> Ft</w:t>
      </w:r>
      <w:r w:rsidRPr="00482B41">
        <w:rPr>
          <w:sz w:val="24"/>
          <w:szCs w:val="24"/>
        </w:rPr>
        <w:t xml:space="preserve"> </w:t>
      </w:r>
      <w:r w:rsidRPr="006D523C">
        <w:rPr>
          <w:b/>
          <w:sz w:val="24"/>
          <w:szCs w:val="24"/>
        </w:rPr>
        <w:t>telekadó fizetési kötelezettséget</w:t>
      </w:r>
      <w:r w:rsidRPr="00482B41">
        <w:rPr>
          <w:sz w:val="24"/>
          <w:szCs w:val="24"/>
        </w:rPr>
        <w:t xml:space="preserve"> írt elő az önkormányzati adóhatóság, melyből a </w:t>
      </w:r>
      <w:r w:rsidRPr="00482B41">
        <w:rPr>
          <w:i/>
          <w:sz w:val="24"/>
          <w:szCs w:val="24"/>
        </w:rPr>
        <w:t>gazdasági társaságok a kötelezettsége több mint 80%-át teszik ki</w:t>
      </w:r>
      <w:r w:rsidRPr="00482B41">
        <w:rPr>
          <w:sz w:val="24"/>
          <w:szCs w:val="24"/>
        </w:rPr>
        <w:t>. A zárási összesítők adatai szerint 2024. december 31-én 360 fő volt az adózók száma.</w:t>
      </w:r>
    </w:p>
    <w:p w:rsidR="00D94575" w:rsidRDefault="00D94575" w:rsidP="00D94575">
      <w:pPr>
        <w:pStyle w:val="NormlWeb"/>
        <w:spacing w:before="0" w:beforeAutospacing="0" w:after="0" w:afterAutospacing="0"/>
        <w:jc w:val="both"/>
      </w:pPr>
    </w:p>
    <w:p w:rsidR="00D94575" w:rsidRDefault="00D94575" w:rsidP="00D94575">
      <w:pPr>
        <w:jc w:val="both"/>
        <w:rPr>
          <w:b/>
          <w:sz w:val="24"/>
          <w:szCs w:val="24"/>
          <w:u w:val="single"/>
        </w:rPr>
      </w:pPr>
    </w:p>
    <w:p w:rsidR="00D94575" w:rsidRDefault="00D94575" w:rsidP="00D94575">
      <w:pPr>
        <w:jc w:val="both"/>
        <w:rPr>
          <w:b/>
          <w:sz w:val="24"/>
          <w:szCs w:val="24"/>
          <w:u w:val="single"/>
        </w:rPr>
      </w:pPr>
    </w:p>
    <w:p w:rsidR="00D94575" w:rsidRDefault="00D94575" w:rsidP="00D94575">
      <w:pPr>
        <w:jc w:val="both"/>
        <w:rPr>
          <w:b/>
          <w:sz w:val="24"/>
          <w:szCs w:val="24"/>
          <w:u w:val="single"/>
        </w:rPr>
      </w:pPr>
    </w:p>
    <w:p w:rsidR="00D94575" w:rsidRDefault="00D94575" w:rsidP="00D94575">
      <w:pPr>
        <w:jc w:val="both"/>
        <w:rPr>
          <w:b/>
          <w:sz w:val="24"/>
          <w:szCs w:val="24"/>
          <w:u w:val="single"/>
        </w:rPr>
      </w:pPr>
    </w:p>
    <w:p w:rsidR="00D94575" w:rsidRPr="00E61531" w:rsidRDefault="00D94575" w:rsidP="00D94575">
      <w:pPr>
        <w:jc w:val="both"/>
        <w:rPr>
          <w:b/>
          <w:sz w:val="24"/>
          <w:szCs w:val="24"/>
          <w:u w:val="single"/>
        </w:rPr>
      </w:pPr>
      <w:r w:rsidRPr="00E61531">
        <w:rPr>
          <w:b/>
          <w:sz w:val="24"/>
          <w:szCs w:val="24"/>
          <w:u w:val="single"/>
        </w:rPr>
        <w:lastRenderedPageBreak/>
        <w:t>Iparűzési adó</w:t>
      </w:r>
    </w:p>
    <w:p w:rsidR="00D94575" w:rsidRPr="00E61531" w:rsidRDefault="00D94575" w:rsidP="00D94575">
      <w:pPr>
        <w:jc w:val="both"/>
        <w:rPr>
          <w:b/>
          <w:sz w:val="24"/>
          <w:szCs w:val="24"/>
          <w:u w:val="single"/>
        </w:rPr>
      </w:pPr>
    </w:p>
    <w:p w:rsidR="00D94575" w:rsidRPr="006A4B8F" w:rsidRDefault="00D94575" w:rsidP="00D94575">
      <w:pPr>
        <w:pStyle w:val="NormlWeb"/>
        <w:spacing w:before="0" w:beforeAutospacing="0" w:after="0" w:afterAutospacing="0"/>
        <w:jc w:val="both"/>
      </w:pPr>
      <w:r w:rsidRPr="006A4B8F">
        <w:t xml:space="preserve">Adóköteles az önkormányzat illetékességi területén állandó jelleggel végzett vállalkozási tevékenység. Az állandó jelleggel végzett iparűzési tevékenység esetén az adó évi mértéke az adóalap 2%-a. </w:t>
      </w:r>
    </w:p>
    <w:p w:rsidR="00D94575" w:rsidRPr="0063472B" w:rsidRDefault="00D94575" w:rsidP="00D94575">
      <w:pPr>
        <w:jc w:val="both"/>
        <w:rPr>
          <w:b/>
          <w:color w:val="FF0000"/>
          <w:sz w:val="24"/>
          <w:szCs w:val="24"/>
          <w:highlight w:val="yellow"/>
        </w:rPr>
      </w:pPr>
    </w:p>
    <w:p w:rsidR="00D94575" w:rsidRPr="006A4B8F" w:rsidRDefault="00D94575" w:rsidP="00D94575">
      <w:pPr>
        <w:autoSpaceDE w:val="0"/>
        <w:autoSpaceDN w:val="0"/>
        <w:adjustRightInd w:val="0"/>
        <w:ind w:right="72"/>
        <w:jc w:val="both"/>
        <w:rPr>
          <w:sz w:val="24"/>
          <w:szCs w:val="24"/>
        </w:rPr>
      </w:pPr>
      <w:r w:rsidRPr="006A4B8F">
        <w:rPr>
          <w:sz w:val="24"/>
          <w:szCs w:val="24"/>
        </w:rPr>
        <w:t>A saját bevételeken belül az iparűzési adó meghatározó szerepet tölt be. Az iparűzési adó alapja és annak éves adója a helyi adókon belül a leginkább változó, előre nehezen kiszámítható, ezért meglehetősen nehezen és bizonytalanul tervezhető adónem. A gazdasági helyzet pillanatnyi változása kihat az adóbevétel nagyságára.</w:t>
      </w:r>
    </w:p>
    <w:p w:rsidR="00D94575" w:rsidRPr="006A4B8F" w:rsidRDefault="00D94575" w:rsidP="00D94575">
      <w:pPr>
        <w:autoSpaceDE w:val="0"/>
        <w:autoSpaceDN w:val="0"/>
        <w:adjustRightInd w:val="0"/>
        <w:ind w:right="72"/>
        <w:jc w:val="both"/>
        <w:rPr>
          <w:sz w:val="24"/>
          <w:szCs w:val="24"/>
        </w:rPr>
      </w:pPr>
    </w:p>
    <w:p w:rsidR="00D94575" w:rsidRDefault="00D94575" w:rsidP="00D94575">
      <w:pPr>
        <w:autoSpaceDE w:val="0"/>
        <w:autoSpaceDN w:val="0"/>
        <w:adjustRightInd w:val="0"/>
        <w:ind w:right="72"/>
        <w:jc w:val="both"/>
        <w:rPr>
          <w:sz w:val="24"/>
          <w:szCs w:val="24"/>
        </w:rPr>
      </w:pPr>
      <w:r w:rsidRPr="006A4B8F">
        <w:rPr>
          <w:sz w:val="24"/>
          <w:szCs w:val="24"/>
        </w:rPr>
        <w:t>A vállalkozók/vállalkozások – főszabály szerint – a Nemzeti Adó- és Vámhivatalon keresztül elektronikus</w:t>
      </w:r>
      <w:r>
        <w:rPr>
          <w:sz w:val="24"/>
          <w:szCs w:val="24"/>
        </w:rPr>
        <w:t>an nyújthatták be (2025. május 31-ig) a 2024</w:t>
      </w:r>
      <w:r w:rsidRPr="006A4B8F">
        <w:rPr>
          <w:sz w:val="24"/>
          <w:szCs w:val="24"/>
        </w:rPr>
        <w:t>. évet érintő helyi iparűzési adó bevallásukat.</w:t>
      </w:r>
    </w:p>
    <w:p w:rsidR="00D94575" w:rsidRDefault="00D94575" w:rsidP="00D94575">
      <w:pPr>
        <w:autoSpaceDE w:val="0"/>
        <w:autoSpaceDN w:val="0"/>
        <w:adjustRightInd w:val="0"/>
        <w:ind w:right="72"/>
        <w:jc w:val="both"/>
        <w:rPr>
          <w:sz w:val="24"/>
          <w:szCs w:val="24"/>
        </w:rPr>
      </w:pPr>
    </w:p>
    <w:p w:rsidR="00D94575" w:rsidRDefault="00D94575" w:rsidP="00D94575">
      <w:pPr>
        <w:autoSpaceDE w:val="0"/>
        <w:autoSpaceDN w:val="0"/>
        <w:adjustRightInd w:val="0"/>
        <w:ind w:right="72"/>
        <w:jc w:val="both"/>
        <w:rPr>
          <w:sz w:val="24"/>
          <w:szCs w:val="24"/>
        </w:rPr>
      </w:pPr>
      <w:r>
        <w:rPr>
          <w:sz w:val="24"/>
          <w:szCs w:val="24"/>
        </w:rPr>
        <w:t xml:space="preserve">Az iparűzési adó alanya a helyi adókról szóló 1990. évi C. törvény (továbbiakban: </w:t>
      </w:r>
      <w:proofErr w:type="spellStart"/>
      <w:r>
        <w:rPr>
          <w:sz w:val="24"/>
          <w:szCs w:val="24"/>
        </w:rPr>
        <w:t>Htv</w:t>
      </w:r>
      <w:proofErr w:type="spellEnd"/>
      <w:r>
        <w:rPr>
          <w:sz w:val="24"/>
          <w:szCs w:val="24"/>
        </w:rPr>
        <w:t>.) 52. § 6. pontja szerinti vállalkozó, a székhely fogalmát a jelzett paragrafus 41. pontja, a telephely fogalmát a 31. pontja értelmezi.</w:t>
      </w:r>
    </w:p>
    <w:p w:rsidR="00D94575" w:rsidRDefault="00D94575" w:rsidP="00D94575">
      <w:pPr>
        <w:autoSpaceDE w:val="0"/>
        <w:autoSpaceDN w:val="0"/>
        <w:adjustRightInd w:val="0"/>
        <w:ind w:right="72"/>
        <w:jc w:val="both"/>
        <w:rPr>
          <w:sz w:val="24"/>
          <w:szCs w:val="24"/>
        </w:rPr>
      </w:pPr>
    </w:p>
    <w:p w:rsidR="00D94575" w:rsidRPr="00B52A82" w:rsidRDefault="00D94575" w:rsidP="00D94575">
      <w:pPr>
        <w:autoSpaceDE w:val="0"/>
        <w:autoSpaceDN w:val="0"/>
        <w:adjustRightInd w:val="0"/>
        <w:ind w:right="72"/>
        <w:jc w:val="both"/>
        <w:rPr>
          <w:b/>
          <w:i/>
          <w:sz w:val="24"/>
          <w:szCs w:val="24"/>
        </w:rPr>
      </w:pPr>
      <w:r w:rsidRPr="00B52A82">
        <w:rPr>
          <w:b/>
          <w:i/>
          <w:sz w:val="24"/>
          <w:szCs w:val="24"/>
        </w:rPr>
        <w:t>Egyszerűsített (tételes) adóalap-megállapítás</w:t>
      </w:r>
    </w:p>
    <w:p w:rsidR="00D94575" w:rsidRPr="00B52A82" w:rsidRDefault="00D94575" w:rsidP="00D94575">
      <w:pPr>
        <w:autoSpaceDE w:val="0"/>
        <w:autoSpaceDN w:val="0"/>
        <w:adjustRightInd w:val="0"/>
        <w:ind w:right="72"/>
        <w:jc w:val="both"/>
        <w:rPr>
          <w:sz w:val="24"/>
          <w:szCs w:val="24"/>
          <w:highlight w:val="yellow"/>
        </w:rPr>
      </w:pPr>
    </w:p>
    <w:p w:rsidR="00D94575" w:rsidRPr="00B52A82" w:rsidRDefault="00D94575" w:rsidP="00D94575">
      <w:pPr>
        <w:pStyle w:val="NormlWeb"/>
        <w:spacing w:before="75" w:beforeAutospacing="0" w:after="0" w:afterAutospacing="0"/>
        <w:jc w:val="both"/>
        <w:textAlignment w:val="baseline"/>
      </w:pPr>
      <w:r w:rsidRPr="00B52A82">
        <w:t xml:space="preserve">A helyi </w:t>
      </w:r>
      <w:r>
        <w:t>adónemeken belül az értékesítési, forgalmi típusú iparűzési adó a 78%-</w:t>
      </w:r>
      <w:proofErr w:type="spellStart"/>
      <w:r>
        <w:t>os</w:t>
      </w:r>
      <w:proofErr w:type="spellEnd"/>
      <w:r>
        <w:t xml:space="preserve"> nagyságával továbbra is Dunakeszi meghatározó adóneme. </w:t>
      </w:r>
    </w:p>
    <w:p w:rsidR="00D94575" w:rsidRDefault="00D94575" w:rsidP="00D94575">
      <w:pPr>
        <w:pStyle w:val="NormlWeb"/>
        <w:spacing w:before="75" w:beforeAutospacing="0" w:after="0" w:afterAutospacing="0"/>
        <w:jc w:val="both"/>
        <w:textAlignment w:val="baseline"/>
      </w:pPr>
      <w:r w:rsidRPr="00B52A82">
        <w:t>2023. január 01-től az iparűzési adóban több jelentős változás következett be. Megváltoztak az egyszerűsített iparűzési adóalap megállapításának szabályai. Az egyszerűsített (tételes) adóalap-megállapítást bármely vá</w:t>
      </w:r>
      <w:r>
        <w:t xml:space="preserve">llalkozói csoport választhatja, </w:t>
      </w:r>
      <w:r w:rsidRPr="00B52A82">
        <w:t xml:space="preserve">legyen ő társaság vagy egyéni vállalkozó magánszemély. A </w:t>
      </w:r>
      <w:proofErr w:type="spellStart"/>
      <w:r w:rsidRPr="00B52A82">
        <w:t>Htv</w:t>
      </w:r>
      <w:proofErr w:type="spellEnd"/>
      <w:r w:rsidRPr="00B52A82">
        <w:t>. 39/A. §-</w:t>
      </w:r>
      <w:proofErr w:type="gramStart"/>
      <w:r w:rsidRPr="00B52A82">
        <w:t>a</w:t>
      </w:r>
      <w:proofErr w:type="gramEnd"/>
      <w:r w:rsidRPr="00B52A82">
        <w:t xml:space="preserve"> értelmében</w:t>
      </w:r>
      <w:r>
        <w:t xml:space="preserve"> az a vállalkozó, akinek/amelynek az adóévben – 12 hónapnál rövidebb adóév esetén napi arányosítással 12 hónapra számítva időarányosan – a bevétele nem haladja meg a 25 millió forintot, vagy a 120 millió forintot, feltéve, hogy ez utóbbi esetben az adóévben a személyi jövedelemadóról szóló törvény szerint kizárólag kiskereskedelmi tevékenységet végző átalányadózónak minősül. </w:t>
      </w:r>
    </w:p>
    <w:p w:rsidR="00D94575" w:rsidRDefault="00D94575" w:rsidP="00D94575">
      <w:pPr>
        <w:pStyle w:val="NormlWeb"/>
        <w:spacing w:before="75" w:beforeAutospacing="0" w:after="0" w:afterAutospacing="0"/>
        <w:jc w:val="both"/>
        <w:textAlignment w:val="baseline"/>
      </w:pPr>
      <w:r>
        <w:t>Így a kisvállalkozó bejelentett döntése alapján az adó alapja a kisvállalkozó székhelye és telephelye szerinti önkormányzatonként</w:t>
      </w:r>
    </w:p>
    <w:p w:rsidR="00D94575" w:rsidRPr="0063472B" w:rsidRDefault="00D94575" w:rsidP="00D94575">
      <w:pPr>
        <w:pStyle w:val="NormlWeb"/>
        <w:spacing w:before="0" w:beforeAutospacing="0" w:after="0" w:afterAutospacing="0"/>
        <w:jc w:val="both"/>
        <w:textAlignment w:val="baseline"/>
        <w:rPr>
          <w:color w:val="FF0000"/>
          <w:highlight w:val="yellow"/>
        </w:rPr>
      </w:pPr>
    </w:p>
    <w:p w:rsidR="00D94575" w:rsidRPr="003D4074" w:rsidRDefault="00D94575" w:rsidP="00D94575">
      <w:pPr>
        <w:pStyle w:val="NormlWeb"/>
        <w:numPr>
          <w:ilvl w:val="0"/>
          <w:numId w:val="1"/>
        </w:numPr>
        <w:spacing w:before="0" w:beforeAutospacing="0" w:after="0" w:afterAutospacing="0"/>
        <w:jc w:val="both"/>
        <w:textAlignment w:val="baseline"/>
      </w:pPr>
      <w:r w:rsidRPr="00EC38F4">
        <w:rPr>
          <w:b/>
        </w:rPr>
        <w:t>2,5 millió forint</w:t>
      </w:r>
      <w:r w:rsidRPr="003D4074">
        <w:t>, ha a vállalkozó bevétele a 12 millió forintot nem haladja meg,</w:t>
      </w:r>
    </w:p>
    <w:p w:rsidR="00D94575" w:rsidRPr="003D4074" w:rsidRDefault="00D94575" w:rsidP="00D94575">
      <w:pPr>
        <w:pStyle w:val="NormlWeb"/>
        <w:spacing w:before="0" w:beforeAutospacing="0" w:after="0" w:afterAutospacing="0"/>
        <w:ind w:left="720"/>
        <w:jc w:val="both"/>
        <w:textAlignment w:val="baseline"/>
      </w:pPr>
      <w:r w:rsidRPr="003D4074">
        <w:t xml:space="preserve"> (éves iparűzési adó: 50 ezer forint)</w:t>
      </w:r>
    </w:p>
    <w:p w:rsidR="00D94575" w:rsidRPr="003D4074" w:rsidRDefault="00D94575" w:rsidP="00D94575">
      <w:pPr>
        <w:pStyle w:val="NormlWeb"/>
        <w:numPr>
          <w:ilvl w:val="0"/>
          <w:numId w:val="1"/>
        </w:numPr>
        <w:spacing w:before="75" w:beforeAutospacing="0" w:after="0" w:afterAutospacing="0"/>
        <w:jc w:val="both"/>
        <w:textAlignment w:val="baseline"/>
      </w:pPr>
      <w:r w:rsidRPr="00EC38F4">
        <w:rPr>
          <w:b/>
        </w:rPr>
        <w:t>6 millió forint</w:t>
      </w:r>
      <w:r w:rsidRPr="003D4074">
        <w:t>, ha a vállalkozó bevétele a 12 millió forintot meghaladja, de a 18 millió forintot nem haladja meg, (éves iparűzési adó: 120 ezer forint)</w:t>
      </w:r>
    </w:p>
    <w:p w:rsidR="00D94575" w:rsidRPr="003D4074" w:rsidRDefault="00D94575" w:rsidP="00D94575">
      <w:pPr>
        <w:pStyle w:val="NormlWeb"/>
        <w:numPr>
          <w:ilvl w:val="0"/>
          <w:numId w:val="1"/>
        </w:numPr>
        <w:spacing w:before="75" w:beforeAutospacing="0" w:after="0" w:afterAutospacing="0"/>
        <w:jc w:val="both"/>
        <w:textAlignment w:val="baseline"/>
      </w:pPr>
      <w:r w:rsidRPr="00EC38F4">
        <w:rPr>
          <w:b/>
        </w:rPr>
        <w:t>8,5 millió forint</w:t>
      </w:r>
      <w:r w:rsidRPr="003D4074">
        <w:t>, ha a vállalkozó bevétele a 18 millió forintot meghaladja, de a 25 millió forintot nem haladja meg. Utóbbi kategóriába tartozik az a kisvállalkozó, aki a személyi jövedelemadóról szóló törvény szerinti átalányadózó kiskereskedő és bevétele éves szinten nem több, mint 120 millió forint, (éves iparűzési adó: 170 ezer forint).</w:t>
      </w:r>
    </w:p>
    <w:p w:rsidR="00D94575" w:rsidRPr="003D4074" w:rsidRDefault="00D94575" w:rsidP="00D94575">
      <w:pPr>
        <w:pStyle w:val="NormlWeb"/>
        <w:spacing w:before="0" w:beforeAutospacing="0" w:after="0" w:afterAutospacing="0"/>
        <w:jc w:val="both"/>
        <w:textAlignment w:val="baseline"/>
        <w:rPr>
          <w:color w:val="FF0000"/>
        </w:rPr>
      </w:pPr>
    </w:p>
    <w:p w:rsidR="00D94575" w:rsidRDefault="00D94575" w:rsidP="00D94575">
      <w:pPr>
        <w:pStyle w:val="NormlWeb"/>
        <w:spacing w:before="0" w:beforeAutospacing="0" w:after="0" w:afterAutospacing="0"/>
        <w:jc w:val="both"/>
        <w:textAlignment w:val="baseline"/>
      </w:pPr>
      <w:r w:rsidRPr="00EC38F4">
        <w:t xml:space="preserve">Az egyszerűsített adóalap megállapítás választása jelentősen leegyszerűsítheti a kisvállalkozások adóadminisztrációját, ugyanis a továbbiakban nekik nincs iparűzési adóalap megállapítási, és megosztási kötelezettségük sem települések között, ahol székhellyel, illetve telephellyel rendelkeznek. Amennyiben adózó az egyszerűsített adóalap megállapítást választotta, az adófizetési kötelezettség ebben az esetben úgy alakul, hogy </w:t>
      </w:r>
      <w:proofErr w:type="gramStart"/>
      <w:r w:rsidRPr="00EC38F4">
        <w:t>a</w:t>
      </w:r>
      <w:proofErr w:type="gramEnd"/>
      <w:r w:rsidRPr="00EC38F4">
        <w:t xml:space="preserve"> egy adóévben csak </w:t>
      </w:r>
      <w:r w:rsidRPr="00EC38F4">
        <w:lastRenderedPageBreak/>
        <w:t xml:space="preserve">egyszer, a tényleges adóévet követő május 31-ig kell a felmerülő adóját megfizetnie, adóbevallás benyújtása nélkül. </w:t>
      </w:r>
    </w:p>
    <w:p w:rsidR="00D94575" w:rsidRDefault="00D94575" w:rsidP="00D94575">
      <w:pPr>
        <w:pStyle w:val="NormlWeb"/>
        <w:spacing w:before="0" w:beforeAutospacing="0" w:after="0" w:afterAutospacing="0"/>
        <w:jc w:val="both"/>
        <w:textAlignment w:val="baseline"/>
      </w:pPr>
    </w:p>
    <w:p w:rsidR="00D94575" w:rsidRDefault="00D94575" w:rsidP="00D94575">
      <w:pPr>
        <w:pStyle w:val="NormlWeb"/>
        <w:spacing w:before="0" w:beforeAutospacing="0" w:after="0" w:afterAutospacing="0"/>
        <w:jc w:val="both"/>
        <w:textAlignment w:val="baseline"/>
      </w:pPr>
      <w:r>
        <w:t xml:space="preserve">2024. évre </w:t>
      </w:r>
      <w:r w:rsidRPr="00345C43">
        <w:rPr>
          <w:b/>
        </w:rPr>
        <w:t>2.194 adózó</w:t>
      </w:r>
      <w:r>
        <w:t xml:space="preserve"> választotta az egyszerűsített </w:t>
      </w:r>
      <w:r w:rsidRPr="00345C43">
        <w:rPr>
          <w:b/>
        </w:rPr>
        <w:t>sávos</w:t>
      </w:r>
      <w:r>
        <w:t xml:space="preserve"> adóztatást. Folyó évben az éves adófizetési kötelezettségük együttesen eléri a </w:t>
      </w:r>
      <w:r w:rsidRPr="00345C43">
        <w:rPr>
          <w:b/>
        </w:rPr>
        <w:t>115.71.545 Ft</w:t>
      </w:r>
      <w:r>
        <w:t>-ot.</w:t>
      </w:r>
    </w:p>
    <w:p w:rsidR="00D94575" w:rsidRDefault="00D94575" w:rsidP="00D94575">
      <w:pPr>
        <w:pStyle w:val="NormlWeb"/>
        <w:spacing w:before="0" w:beforeAutospacing="0" w:after="0" w:afterAutospacing="0"/>
        <w:jc w:val="both"/>
        <w:textAlignment w:val="baseline"/>
      </w:pPr>
    </w:p>
    <w:p w:rsidR="00D94575" w:rsidRDefault="00D94575" w:rsidP="00D94575">
      <w:pPr>
        <w:pStyle w:val="NormlWeb"/>
        <w:spacing w:before="0" w:beforeAutospacing="0" w:after="0" w:afterAutospacing="0"/>
        <w:jc w:val="both"/>
        <w:textAlignment w:val="baseline"/>
      </w:pPr>
      <w:r>
        <w:t xml:space="preserve">A </w:t>
      </w:r>
      <w:proofErr w:type="spellStart"/>
      <w:r>
        <w:t>Htv</w:t>
      </w:r>
      <w:proofErr w:type="spellEnd"/>
      <w:r>
        <w:t>. 39/B. §-</w:t>
      </w:r>
      <w:proofErr w:type="gramStart"/>
      <w:r>
        <w:t>a</w:t>
      </w:r>
      <w:proofErr w:type="gramEnd"/>
      <w:r>
        <w:t xml:space="preserve"> alapján a kisvállalati adó hatálya alá tartozó vállalkozó az adó alapját a kisvállalati adója alapjának 20%-</w:t>
      </w:r>
      <w:proofErr w:type="spellStart"/>
      <w:r>
        <w:t>kal</w:t>
      </w:r>
      <w:proofErr w:type="spellEnd"/>
      <w:r>
        <w:t xml:space="preserve"> növelt összegében is megállapíthatja. </w:t>
      </w:r>
      <w:r w:rsidRPr="00345C43">
        <w:rPr>
          <w:b/>
        </w:rPr>
        <w:t>Kiva szerinti adózási</w:t>
      </w:r>
      <w:r>
        <w:t xml:space="preserve"> módot </w:t>
      </w:r>
      <w:r w:rsidRPr="00345C43">
        <w:rPr>
          <w:b/>
        </w:rPr>
        <w:t>656 vállalkozás</w:t>
      </w:r>
      <w:r>
        <w:t xml:space="preserve"> választotta, ők együttesen </w:t>
      </w:r>
      <w:r w:rsidRPr="00345C43">
        <w:rPr>
          <w:b/>
        </w:rPr>
        <w:t>245.527.398 Ft éves adót</w:t>
      </w:r>
      <w:r>
        <w:t xml:space="preserve"> fizetettek ezen a jogcímen.</w:t>
      </w:r>
    </w:p>
    <w:p w:rsidR="00D94575" w:rsidRDefault="00D94575" w:rsidP="00D94575">
      <w:pPr>
        <w:pStyle w:val="NormlWeb"/>
        <w:spacing w:before="0" w:beforeAutospacing="0" w:after="0" w:afterAutospacing="0"/>
        <w:jc w:val="both"/>
        <w:textAlignment w:val="baseline"/>
      </w:pPr>
    </w:p>
    <w:p w:rsidR="00D94575" w:rsidRDefault="00D94575" w:rsidP="00D94575">
      <w:pPr>
        <w:pStyle w:val="NormlWeb"/>
        <w:spacing w:before="0" w:beforeAutospacing="0" w:after="0" w:afterAutospacing="0"/>
        <w:jc w:val="both"/>
        <w:textAlignment w:val="baseline"/>
      </w:pPr>
      <w:r w:rsidRPr="00D61204">
        <w:rPr>
          <w:b/>
        </w:rPr>
        <w:t>10 millió forint feletti adófizetésre 82 társaság</w:t>
      </w:r>
      <w:r>
        <w:t xml:space="preserve"> volt kötelezett, ám az összes adófizetésben a részesedésük jelentős, hiszen </w:t>
      </w:r>
      <w:r w:rsidRPr="00D61204">
        <w:rPr>
          <w:b/>
        </w:rPr>
        <w:t xml:space="preserve">az éves adó több mint 60%-a </w:t>
      </w:r>
      <w:r>
        <w:t>(2,7 milliárd forint) tőlük folyik be az Önkormányzati költségvetésbe.</w:t>
      </w:r>
    </w:p>
    <w:p w:rsidR="00D94575" w:rsidRPr="00EC38F4" w:rsidRDefault="00D94575" w:rsidP="00D94575">
      <w:pPr>
        <w:pStyle w:val="NormlWeb"/>
        <w:spacing w:before="0" w:beforeAutospacing="0" w:after="0" w:afterAutospacing="0"/>
        <w:jc w:val="both"/>
        <w:textAlignment w:val="baseline"/>
      </w:pPr>
    </w:p>
    <w:p w:rsidR="00D94575" w:rsidRDefault="00D94575" w:rsidP="00D94575">
      <w:pPr>
        <w:pStyle w:val="NormlWeb"/>
        <w:spacing w:before="0" w:beforeAutospacing="0" w:after="0" w:afterAutospacing="0"/>
        <w:jc w:val="both"/>
        <w:textAlignment w:val="baseline"/>
      </w:pPr>
      <w:r>
        <w:t xml:space="preserve">A 2024. évben </w:t>
      </w:r>
      <w:proofErr w:type="gramStart"/>
      <w:r>
        <w:t>bevallott  és</w:t>
      </w:r>
      <w:proofErr w:type="gramEnd"/>
      <w:r>
        <w:t xml:space="preserve"> feldolgozott (2023. évi) iparűzési adóbevallások adatai szerint Dunakeszi város felé bevallott </w:t>
      </w:r>
      <w:r w:rsidRPr="00B616C9">
        <w:rPr>
          <w:b/>
        </w:rPr>
        <w:t>iparűzési adó összege 4.484.660.870,- Ft</w:t>
      </w:r>
      <w:r>
        <w:t xml:space="preserve"> volt. </w:t>
      </w:r>
      <w:r w:rsidRPr="00B616C9">
        <w:rPr>
          <w:b/>
        </w:rPr>
        <w:t>Ez az összeg több mint 892.000.000 Ft-tal haladta meg az előző évi (2022. évi) bevallott adatokat.</w:t>
      </w:r>
      <w:r>
        <w:rPr>
          <w:b/>
        </w:rPr>
        <w:t xml:space="preserve"> </w:t>
      </w:r>
    </w:p>
    <w:p w:rsidR="00D94575" w:rsidRPr="0063472B" w:rsidRDefault="00D94575" w:rsidP="00D94575">
      <w:pPr>
        <w:jc w:val="both"/>
        <w:rPr>
          <w:rFonts w:ascii="Arial" w:hAnsi="Arial" w:cs="Arial"/>
          <w:b/>
          <w:bCs/>
          <w:color w:val="FF0000"/>
          <w:highlight w:val="yellow"/>
        </w:rPr>
      </w:pPr>
    </w:p>
    <w:p w:rsidR="00D94575" w:rsidRDefault="00D94575" w:rsidP="00D94575">
      <w:pPr>
        <w:autoSpaceDE w:val="0"/>
        <w:autoSpaceDN w:val="0"/>
        <w:adjustRightInd w:val="0"/>
        <w:ind w:right="72"/>
        <w:jc w:val="both"/>
      </w:pPr>
    </w:p>
    <w:p w:rsidR="00D94575" w:rsidRPr="00E61531" w:rsidRDefault="00D94575" w:rsidP="00D94575">
      <w:pPr>
        <w:pStyle w:val="NormlWeb"/>
        <w:spacing w:before="0" w:beforeAutospacing="0" w:after="0" w:afterAutospacing="0"/>
        <w:jc w:val="both"/>
        <w:rPr>
          <w:b/>
          <w:u w:val="single"/>
        </w:rPr>
      </w:pPr>
      <w:r w:rsidRPr="00E61531">
        <w:rPr>
          <w:b/>
          <w:u w:val="single"/>
        </w:rPr>
        <w:t>Idegenforgalmi adó</w:t>
      </w:r>
    </w:p>
    <w:p w:rsidR="00D94575" w:rsidRPr="00E96E5D" w:rsidRDefault="00D94575" w:rsidP="00D94575">
      <w:pPr>
        <w:pStyle w:val="NormlWeb"/>
        <w:spacing w:before="0" w:beforeAutospacing="0" w:after="0" w:afterAutospacing="0"/>
        <w:jc w:val="both"/>
        <w:rPr>
          <w:b/>
        </w:rPr>
      </w:pPr>
    </w:p>
    <w:p w:rsidR="00D94575" w:rsidRDefault="00D94575" w:rsidP="00D94575">
      <w:pPr>
        <w:pStyle w:val="NormlWeb"/>
        <w:spacing w:before="0" w:beforeAutospacing="0" w:after="0" w:afterAutospacing="0"/>
        <w:jc w:val="both"/>
      </w:pPr>
      <w:r w:rsidRPr="00B72D1C">
        <w:t xml:space="preserve">Idegenforgalmi adóban </w:t>
      </w:r>
      <w:r w:rsidRPr="00B72D1C">
        <w:rPr>
          <w:b/>
        </w:rPr>
        <w:t>adókötelezettség</w:t>
      </w:r>
      <w:r w:rsidRPr="00B72D1C">
        <w:t xml:space="preserve"> terheli azt a magánszemélyt, aki nem állandó lakosként az önkormányzat illetékességi területén legalább egy vendégéjszakát eltöltött. Az idegenforgalmi adót általában az </w:t>
      </w:r>
      <w:r w:rsidRPr="00B72D1C">
        <w:rPr>
          <w:b/>
        </w:rPr>
        <w:t>adó beszedésére kötelezett</w:t>
      </w:r>
      <w:r w:rsidRPr="00B72D1C">
        <w:t xml:space="preserve"> szedi be, azaz a szálláshely ellenérték fejében történő átengedése esetén a szállásdíjjal együtt a szállásadó, a szálláshely vagy bármely más ingatlan ingyenesen történő átengedése esetén a szálláshellyel, ingatlannal rendelkezni jogosult szedi be az ott-tartózkodás utolsó napján.</w:t>
      </w:r>
    </w:p>
    <w:p w:rsidR="00D94575" w:rsidRDefault="00D94575" w:rsidP="00D94575">
      <w:pPr>
        <w:pStyle w:val="NormlWeb"/>
        <w:spacing w:before="0" w:beforeAutospacing="0" w:after="0" w:afterAutospacing="0"/>
        <w:jc w:val="both"/>
      </w:pPr>
    </w:p>
    <w:p w:rsidR="00D94575" w:rsidRDefault="00D94575" w:rsidP="00D94575">
      <w:pPr>
        <w:pStyle w:val="NormlWeb"/>
        <w:spacing w:before="0" w:beforeAutospacing="0" w:after="0" w:afterAutospacing="0"/>
        <w:jc w:val="both"/>
      </w:pPr>
      <w:r>
        <w:t>Az adó alapja a megkezdett vendégéjszakák száma.</w:t>
      </w:r>
    </w:p>
    <w:p w:rsidR="00D94575" w:rsidRDefault="00D94575" w:rsidP="00D94575">
      <w:pPr>
        <w:pStyle w:val="NormlWeb"/>
        <w:spacing w:before="0" w:beforeAutospacing="0" w:after="0" w:afterAutospacing="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7"/>
        <w:gridCol w:w="2487"/>
        <w:gridCol w:w="2487"/>
      </w:tblGrid>
      <w:tr w:rsidR="00D94575" w:rsidRPr="00ED18DA" w:rsidTr="002919D1">
        <w:trPr>
          <w:jc w:val="center"/>
        </w:trPr>
        <w:tc>
          <w:tcPr>
            <w:tcW w:w="2487" w:type="dxa"/>
            <w:shd w:val="clear" w:color="auto" w:fill="D9D9D9" w:themeFill="background1" w:themeFillShade="D9"/>
          </w:tcPr>
          <w:p w:rsidR="00D94575" w:rsidRPr="00ED18DA" w:rsidRDefault="00D94575" w:rsidP="002919D1">
            <w:pPr>
              <w:pStyle w:val="NormlWeb"/>
              <w:spacing w:before="0" w:beforeAutospacing="0" w:after="0" w:afterAutospacing="0"/>
              <w:jc w:val="center"/>
              <w:rPr>
                <w:b/>
              </w:rPr>
            </w:pPr>
            <w:r w:rsidRPr="00ED18DA">
              <w:rPr>
                <w:b/>
              </w:rPr>
              <w:t>Adó helyi mértéke</w:t>
            </w:r>
          </w:p>
        </w:tc>
        <w:tc>
          <w:tcPr>
            <w:tcW w:w="2487" w:type="dxa"/>
            <w:shd w:val="clear" w:color="auto" w:fill="D9D9D9" w:themeFill="background1" w:themeFillShade="D9"/>
          </w:tcPr>
          <w:p w:rsidR="00D94575" w:rsidRPr="00ED18DA" w:rsidRDefault="00D94575" w:rsidP="002919D1">
            <w:pPr>
              <w:pStyle w:val="NormlWeb"/>
              <w:spacing w:before="0" w:beforeAutospacing="0" w:after="0" w:afterAutospacing="0"/>
              <w:jc w:val="center"/>
              <w:rPr>
                <w:b/>
              </w:rPr>
            </w:pPr>
            <w:r w:rsidRPr="00ED18DA">
              <w:rPr>
                <w:b/>
              </w:rPr>
              <w:t>Törvényi mérték felső határa</w:t>
            </w:r>
          </w:p>
        </w:tc>
        <w:tc>
          <w:tcPr>
            <w:tcW w:w="2487" w:type="dxa"/>
            <w:shd w:val="clear" w:color="auto" w:fill="D9D9D9" w:themeFill="background1" w:themeFillShade="D9"/>
            <w:vAlign w:val="center"/>
          </w:tcPr>
          <w:p w:rsidR="00D94575" w:rsidRPr="00ED18DA" w:rsidRDefault="00D94575" w:rsidP="002919D1">
            <w:pPr>
              <w:pStyle w:val="NormlWeb"/>
              <w:spacing w:before="0" w:beforeAutospacing="0" w:after="0" w:afterAutospacing="0"/>
              <w:jc w:val="center"/>
              <w:rPr>
                <w:b/>
              </w:rPr>
            </w:pPr>
            <w:r w:rsidRPr="00ED18DA">
              <w:rPr>
                <w:b/>
              </w:rPr>
              <w:t>Adómaximum</w:t>
            </w:r>
          </w:p>
        </w:tc>
      </w:tr>
      <w:tr w:rsidR="00D94575" w:rsidRPr="00ED18DA" w:rsidTr="002919D1">
        <w:trPr>
          <w:jc w:val="center"/>
        </w:trPr>
        <w:tc>
          <w:tcPr>
            <w:tcW w:w="2487" w:type="dxa"/>
          </w:tcPr>
          <w:p w:rsidR="00D94575" w:rsidRPr="00ED18DA" w:rsidRDefault="00D94575" w:rsidP="002919D1">
            <w:pPr>
              <w:pStyle w:val="NormlWeb"/>
              <w:spacing w:before="0" w:beforeAutospacing="0" w:after="0" w:afterAutospacing="0"/>
              <w:jc w:val="center"/>
            </w:pPr>
            <w:r w:rsidRPr="00ED18DA">
              <w:t>100 Ft</w:t>
            </w:r>
          </w:p>
        </w:tc>
        <w:tc>
          <w:tcPr>
            <w:tcW w:w="2487" w:type="dxa"/>
          </w:tcPr>
          <w:p w:rsidR="00D94575" w:rsidRPr="00ED18DA" w:rsidRDefault="00D94575" w:rsidP="002919D1">
            <w:pPr>
              <w:pStyle w:val="NormlWeb"/>
              <w:spacing w:before="0" w:beforeAutospacing="0" w:after="0" w:afterAutospacing="0"/>
              <w:jc w:val="center"/>
            </w:pPr>
            <w:r w:rsidRPr="00ED18DA">
              <w:t>300 Ft</w:t>
            </w:r>
          </w:p>
        </w:tc>
        <w:tc>
          <w:tcPr>
            <w:tcW w:w="2487" w:type="dxa"/>
          </w:tcPr>
          <w:p w:rsidR="00D94575" w:rsidRPr="00ED18DA" w:rsidRDefault="00D94575" w:rsidP="002919D1">
            <w:pPr>
              <w:pStyle w:val="NormlWeb"/>
              <w:spacing w:before="0" w:beforeAutospacing="0" w:after="0" w:afterAutospacing="0"/>
              <w:jc w:val="center"/>
            </w:pPr>
            <w:r w:rsidRPr="00ED18DA">
              <w:t>684,1 Ft</w:t>
            </w:r>
          </w:p>
        </w:tc>
      </w:tr>
    </w:tbl>
    <w:p w:rsidR="00D94575" w:rsidRDefault="00D94575" w:rsidP="00D94575">
      <w:pPr>
        <w:jc w:val="both"/>
        <w:rPr>
          <w:sz w:val="24"/>
          <w:szCs w:val="24"/>
        </w:rPr>
      </w:pPr>
    </w:p>
    <w:p w:rsidR="00D94575" w:rsidRDefault="00D94575" w:rsidP="00D94575">
      <w:pPr>
        <w:jc w:val="both"/>
        <w:rPr>
          <w:rFonts w:ascii="Source Sans Pro" w:hAnsi="Source Sans Pro"/>
          <w:color w:val="000000" w:themeColor="text1"/>
          <w:sz w:val="24"/>
          <w:szCs w:val="24"/>
        </w:rPr>
      </w:pPr>
      <w:r>
        <w:rPr>
          <w:sz w:val="24"/>
          <w:szCs w:val="24"/>
        </w:rPr>
        <w:t xml:space="preserve">A Hatósági Osztállyal történő </w:t>
      </w:r>
      <w:r w:rsidRPr="00A57F2B">
        <w:rPr>
          <w:color w:val="000000" w:themeColor="text1"/>
          <w:sz w:val="24"/>
          <w:szCs w:val="24"/>
        </w:rPr>
        <w:t>együttműködés során adatszolgáltatásra kerül sor a szálláshely szolgáltatási tevékenységekkel kapcsolatban (tevékenység engedélyezése, megszüntetése), továbbá a</w:t>
      </w:r>
      <w:r w:rsidRPr="00A57F2B">
        <w:rPr>
          <w:rFonts w:ascii="Source Sans Pro" w:hAnsi="Source Sans Pro"/>
          <w:color w:val="000000" w:themeColor="text1"/>
          <w:sz w:val="24"/>
          <w:szCs w:val="24"/>
        </w:rPr>
        <w:t xml:space="preserve">z önkormányzati ASP keretrendszerben elérhető </w:t>
      </w:r>
      <w:r>
        <w:rPr>
          <w:rFonts w:ascii="Source Sans Pro" w:hAnsi="Source Sans Pro"/>
          <w:color w:val="000000" w:themeColor="text1"/>
          <w:sz w:val="24"/>
          <w:szCs w:val="24"/>
        </w:rPr>
        <w:t xml:space="preserve">egy digitális adatszolgáltatási rendszer, </w:t>
      </w:r>
      <w:r w:rsidRPr="00A57F2B">
        <w:rPr>
          <w:rFonts w:ascii="Source Sans Pro" w:hAnsi="Source Sans Pro"/>
          <w:color w:val="000000" w:themeColor="text1"/>
          <w:sz w:val="24"/>
          <w:szCs w:val="24"/>
        </w:rPr>
        <w:t>az NTAK</w:t>
      </w:r>
      <w:r>
        <w:rPr>
          <w:rFonts w:ascii="Source Sans Pro" w:hAnsi="Source Sans Pro"/>
          <w:color w:val="000000" w:themeColor="text1"/>
          <w:sz w:val="24"/>
          <w:szCs w:val="24"/>
        </w:rPr>
        <w:t xml:space="preserve"> (Nemzeti Turisztikai Adatszolgáltató Központ)</w:t>
      </w:r>
      <w:r w:rsidRPr="00A57F2B">
        <w:rPr>
          <w:rFonts w:ascii="Source Sans Pro" w:hAnsi="Source Sans Pro"/>
          <w:color w:val="000000" w:themeColor="text1"/>
          <w:sz w:val="24"/>
          <w:szCs w:val="24"/>
        </w:rPr>
        <w:t xml:space="preserve"> szakrendszer, amely a turisztikai ágazat adatszolgáltatásával kapcsolatos jegyzői feladatokhoz, ellenőrzésekhez nyújt támogatást.</w:t>
      </w:r>
    </w:p>
    <w:p w:rsidR="00D94575" w:rsidRDefault="00D94575" w:rsidP="00D94575">
      <w:pPr>
        <w:jc w:val="both"/>
        <w:rPr>
          <w:sz w:val="24"/>
          <w:szCs w:val="24"/>
        </w:rPr>
      </w:pPr>
      <w:r>
        <w:rPr>
          <w:rFonts w:ascii="Source Sans Pro" w:hAnsi="Source Sans Pro"/>
          <w:color w:val="000000" w:themeColor="text1"/>
          <w:sz w:val="24"/>
          <w:szCs w:val="24"/>
        </w:rPr>
        <w:t xml:space="preserve">Budapest közelsége miatt </w:t>
      </w:r>
      <w:r>
        <w:rPr>
          <w:sz w:val="24"/>
          <w:szCs w:val="24"/>
        </w:rPr>
        <w:t xml:space="preserve">Dunakeszi nem turisztikai központ, nem rendelkezik olyan idegenforgalmi adottságokkal, melyek nagyszámú vendégéjszakát generálnának a városban, így </w:t>
      </w:r>
      <w:r w:rsidRPr="007D7A4C">
        <w:rPr>
          <w:b/>
          <w:sz w:val="24"/>
          <w:szCs w:val="24"/>
        </w:rPr>
        <w:t>ezen adónem</w:t>
      </w:r>
      <w:r>
        <w:rPr>
          <w:b/>
          <w:sz w:val="24"/>
          <w:szCs w:val="24"/>
        </w:rPr>
        <w:t>ből származó adóbevétel</w:t>
      </w:r>
      <w:r w:rsidRPr="007D7A4C">
        <w:rPr>
          <w:b/>
          <w:sz w:val="24"/>
          <w:szCs w:val="24"/>
        </w:rPr>
        <w:t xml:space="preserve"> nagyon minimális</w:t>
      </w:r>
      <w:r>
        <w:rPr>
          <w:sz w:val="24"/>
          <w:szCs w:val="24"/>
        </w:rPr>
        <w:t xml:space="preserve"> a </w:t>
      </w:r>
      <w:proofErr w:type="spellStart"/>
      <w:r>
        <w:rPr>
          <w:sz w:val="24"/>
          <w:szCs w:val="24"/>
        </w:rPr>
        <w:t>területünkön</w:t>
      </w:r>
      <w:proofErr w:type="spellEnd"/>
      <w:r>
        <w:rPr>
          <w:sz w:val="24"/>
          <w:szCs w:val="24"/>
        </w:rPr>
        <w:t>.</w:t>
      </w:r>
    </w:p>
    <w:p w:rsidR="00D94575" w:rsidRDefault="00D94575" w:rsidP="00D94575">
      <w:pPr>
        <w:jc w:val="both"/>
        <w:rPr>
          <w:color w:val="000000" w:themeColor="text1"/>
          <w:sz w:val="24"/>
          <w:szCs w:val="24"/>
          <w:shd w:val="clear" w:color="auto" w:fill="FFFFFF"/>
        </w:rPr>
      </w:pPr>
    </w:p>
    <w:p w:rsidR="00D94575" w:rsidRPr="00C82CA0" w:rsidRDefault="00D94575" w:rsidP="00D94575">
      <w:pPr>
        <w:jc w:val="both"/>
        <w:rPr>
          <w:sz w:val="24"/>
          <w:szCs w:val="24"/>
          <w:shd w:val="clear" w:color="auto" w:fill="FFFFFF"/>
        </w:rPr>
      </w:pPr>
      <w:r w:rsidRPr="00C82CA0">
        <w:rPr>
          <w:sz w:val="24"/>
          <w:szCs w:val="24"/>
          <w:shd w:val="clear" w:color="auto" w:fill="FFFFFF"/>
        </w:rPr>
        <w:t xml:space="preserve">Városunkban </w:t>
      </w:r>
      <w:r w:rsidRPr="00C82CA0">
        <w:rPr>
          <w:b/>
          <w:sz w:val="24"/>
          <w:szCs w:val="24"/>
          <w:shd w:val="clear" w:color="auto" w:fill="FFFFFF"/>
        </w:rPr>
        <w:t>2024. évben összesen 10 szálláshely</w:t>
      </w:r>
      <w:r w:rsidRPr="00C82CA0">
        <w:rPr>
          <w:sz w:val="24"/>
          <w:szCs w:val="24"/>
          <w:shd w:val="clear" w:color="auto" w:fill="FFFFFF"/>
        </w:rPr>
        <w:t xml:space="preserve"> működött. A benyújtott idegenforgalmi adó bevallások adatai alapján összesen </w:t>
      </w:r>
      <w:r w:rsidRPr="00C82CA0">
        <w:rPr>
          <w:b/>
          <w:sz w:val="24"/>
          <w:szCs w:val="24"/>
          <w:shd w:val="clear" w:color="auto" w:fill="FFFFFF"/>
        </w:rPr>
        <w:t>4.862 éjszakát</w:t>
      </w:r>
      <w:r w:rsidRPr="00C82CA0">
        <w:rPr>
          <w:sz w:val="24"/>
          <w:szCs w:val="24"/>
          <w:shd w:val="clear" w:color="auto" w:fill="FFFFFF"/>
        </w:rPr>
        <w:t xml:space="preserve"> töltöttek el a </w:t>
      </w:r>
      <w:proofErr w:type="gramStart"/>
      <w:r w:rsidRPr="00C82CA0">
        <w:rPr>
          <w:sz w:val="24"/>
          <w:szCs w:val="24"/>
          <w:shd w:val="clear" w:color="auto" w:fill="FFFFFF"/>
        </w:rPr>
        <w:t>vendégek  Dunakeszin</w:t>
      </w:r>
      <w:proofErr w:type="gramEnd"/>
      <w:r w:rsidRPr="00C82CA0">
        <w:rPr>
          <w:sz w:val="24"/>
          <w:szCs w:val="24"/>
          <w:shd w:val="clear" w:color="auto" w:fill="FFFFFF"/>
        </w:rPr>
        <w:t xml:space="preserve"> található szálláshelyeken.</w:t>
      </w:r>
    </w:p>
    <w:p w:rsidR="00D94575" w:rsidRDefault="00D94575" w:rsidP="00D94575">
      <w:pPr>
        <w:jc w:val="both"/>
        <w:rPr>
          <w:color w:val="000000" w:themeColor="text1"/>
          <w:sz w:val="24"/>
          <w:szCs w:val="24"/>
          <w:shd w:val="clear" w:color="auto" w:fill="FFFFFF"/>
        </w:rPr>
      </w:pPr>
    </w:p>
    <w:p w:rsidR="00D94575" w:rsidRDefault="00D94575" w:rsidP="00D94575">
      <w:pPr>
        <w:jc w:val="both"/>
        <w:rPr>
          <w:b/>
          <w:sz w:val="24"/>
          <w:szCs w:val="24"/>
          <w:u w:val="single"/>
        </w:rPr>
      </w:pPr>
    </w:p>
    <w:p w:rsidR="00D94575" w:rsidRPr="00E61531" w:rsidRDefault="00D94575" w:rsidP="00D94575">
      <w:pPr>
        <w:jc w:val="both"/>
        <w:rPr>
          <w:b/>
          <w:sz w:val="24"/>
          <w:szCs w:val="24"/>
          <w:u w:val="single"/>
        </w:rPr>
      </w:pPr>
      <w:r w:rsidRPr="00E61531">
        <w:rPr>
          <w:b/>
          <w:sz w:val="24"/>
          <w:szCs w:val="24"/>
          <w:u w:val="single"/>
        </w:rPr>
        <w:lastRenderedPageBreak/>
        <w:t>Gépjárműadó</w:t>
      </w:r>
    </w:p>
    <w:p w:rsidR="00D94575" w:rsidRDefault="00D94575" w:rsidP="00D94575">
      <w:pPr>
        <w:jc w:val="both"/>
        <w:rPr>
          <w:b/>
          <w:sz w:val="24"/>
          <w:szCs w:val="24"/>
        </w:rPr>
      </w:pPr>
    </w:p>
    <w:p w:rsidR="00D94575" w:rsidRDefault="00D94575" w:rsidP="00D94575">
      <w:pPr>
        <w:jc w:val="both"/>
        <w:rPr>
          <w:sz w:val="24"/>
          <w:szCs w:val="24"/>
        </w:rPr>
      </w:pPr>
      <w:r>
        <w:rPr>
          <w:sz w:val="24"/>
          <w:szCs w:val="24"/>
        </w:rPr>
        <w:t xml:space="preserve">A gépjárműadóról szóló 1991. évi LXXXII. törvény 2021. január 1-jétől hatályos 9. § (1) bekezdése szerint </w:t>
      </w:r>
      <w:r>
        <w:rPr>
          <w:b/>
          <w:bCs/>
          <w:sz w:val="24"/>
          <w:szCs w:val="24"/>
        </w:rPr>
        <w:t xml:space="preserve">a gépjárműadóval kapcsolatos adóhatósági feladatokat az állami adó- és vámhatóság látja el. </w:t>
      </w:r>
      <w:r>
        <w:rPr>
          <w:sz w:val="24"/>
          <w:szCs w:val="24"/>
        </w:rPr>
        <w:t xml:space="preserve">2021. január 1-jét megelőző időszakra eső gépjárműadó ügyekben (2020. december 31-ig terjedő időszak adókötelezettségének megállapítása, ezen időszak adójának beszedése, végrehajtása, erre az időszakra vonatkozó ellenőrzés és szankciók megállapítása) az adóhatósági feladatokat – a </w:t>
      </w:r>
      <w:proofErr w:type="spellStart"/>
      <w:r>
        <w:rPr>
          <w:sz w:val="24"/>
          <w:szCs w:val="24"/>
        </w:rPr>
        <w:t>Gjt</w:t>
      </w:r>
      <w:proofErr w:type="spellEnd"/>
      <w:r>
        <w:rPr>
          <w:sz w:val="24"/>
          <w:szCs w:val="24"/>
        </w:rPr>
        <w:t>. 2020. december 31-ig hatályos szövege alapján – továbbra is az illetékes Dunakeszi Város Önkormányzata Adóhatósága végzi.</w:t>
      </w:r>
    </w:p>
    <w:p w:rsidR="00D94575" w:rsidRDefault="00D94575" w:rsidP="00D94575">
      <w:pPr>
        <w:jc w:val="both"/>
        <w:rPr>
          <w:sz w:val="24"/>
          <w:szCs w:val="24"/>
        </w:rPr>
      </w:pPr>
    </w:p>
    <w:p w:rsidR="00D94575" w:rsidRDefault="00D94575" w:rsidP="00D94575">
      <w:pPr>
        <w:jc w:val="both"/>
        <w:rPr>
          <w:sz w:val="24"/>
          <w:szCs w:val="24"/>
        </w:rPr>
      </w:pPr>
      <w:r>
        <w:rPr>
          <w:sz w:val="24"/>
          <w:szCs w:val="24"/>
        </w:rPr>
        <w:t xml:space="preserve">A fenti rendelkezések értelmében tehát az állami adóhatóság 2021. január 1-jétől ugyan valamennyi adóhatósági feladatot ellátja a gépjárműadó tekintetében, ezen időpontot megelőző időszak adókötelezettségeit azonban még az önkormányzati adóhatóság állapította meg és tartja nyilván. Amennyiben a 2021. évet megelőző adókötelezettségről van szó, az nem túlfizetésként kerül nyilvántartásra, hanem a korábban előírt tartozással szemben jóváírásra. Ezen esetben azt természetesen a központi költségvetés felé tovább kell utalni tekintettel arra, hogy a Magyarországi központi költségvetésről szóló 2020. évi XC. törvény nem tartalmaz olyan rendelkezést, ami alapján a települési önkormányzat részesedne a gépjárműadóból származó bevételből. </w:t>
      </w:r>
    </w:p>
    <w:p w:rsidR="00D94575" w:rsidRDefault="00D94575" w:rsidP="00D94575">
      <w:pPr>
        <w:jc w:val="both"/>
        <w:rPr>
          <w:sz w:val="24"/>
          <w:szCs w:val="24"/>
        </w:rPr>
      </w:pPr>
    </w:p>
    <w:p w:rsidR="00D94575" w:rsidRDefault="00D94575" w:rsidP="00D94575">
      <w:pPr>
        <w:jc w:val="both"/>
        <w:rPr>
          <w:color w:val="FF0000"/>
          <w:sz w:val="24"/>
          <w:szCs w:val="24"/>
        </w:rPr>
      </w:pPr>
      <w:r>
        <w:rPr>
          <w:sz w:val="24"/>
          <w:szCs w:val="24"/>
        </w:rPr>
        <w:t xml:space="preserve">Ha 2021.,  2022.; 2023. vagy 2024. évi gépjárműadó kötelezettség került – valóban tévesen – az önkormányzati gépjárműadó fizetési számla javára megfizetésre, abban az esetben az nem túlfizetésnek, hanem az Art. szerinti </w:t>
      </w:r>
      <w:r>
        <w:rPr>
          <w:b/>
          <w:bCs/>
          <w:sz w:val="24"/>
          <w:szCs w:val="24"/>
        </w:rPr>
        <w:t>téves befizetésnek</w:t>
      </w:r>
      <w:r>
        <w:rPr>
          <w:sz w:val="24"/>
          <w:szCs w:val="24"/>
        </w:rPr>
        <w:t xml:space="preserve"> minősül. </w:t>
      </w:r>
    </w:p>
    <w:p w:rsidR="00D94575" w:rsidRDefault="00D94575" w:rsidP="00D94575">
      <w:pPr>
        <w:jc w:val="both"/>
        <w:rPr>
          <w:sz w:val="24"/>
          <w:szCs w:val="24"/>
        </w:rPr>
      </w:pPr>
    </w:p>
    <w:p w:rsidR="00D94575" w:rsidRDefault="00D94575" w:rsidP="00D94575">
      <w:pPr>
        <w:jc w:val="both"/>
        <w:rPr>
          <w:sz w:val="24"/>
          <w:szCs w:val="24"/>
        </w:rPr>
      </w:pPr>
      <w:r>
        <w:rPr>
          <w:sz w:val="24"/>
          <w:szCs w:val="24"/>
        </w:rPr>
        <w:t xml:space="preserve">A gépjárműadóhoz kapcsolódó bírságból, pótlékból és végrehajtási költségből származó bevétel 100%-a továbbra is az önkormányzat költségvetését illeti meg. </w:t>
      </w:r>
    </w:p>
    <w:p w:rsidR="00D94575" w:rsidRDefault="00D94575" w:rsidP="00D94575">
      <w:pPr>
        <w:jc w:val="both"/>
        <w:rPr>
          <w:sz w:val="24"/>
          <w:szCs w:val="24"/>
        </w:rPr>
      </w:pPr>
    </w:p>
    <w:p w:rsidR="00D94575" w:rsidRPr="003536E3" w:rsidRDefault="00D94575" w:rsidP="00D94575">
      <w:pPr>
        <w:jc w:val="both"/>
        <w:rPr>
          <w:sz w:val="24"/>
          <w:szCs w:val="24"/>
        </w:rPr>
      </w:pPr>
      <w:r w:rsidRPr="003536E3">
        <w:rPr>
          <w:sz w:val="24"/>
          <w:szCs w:val="24"/>
        </w:rPr>
        <w:t>Az államháztartásról szóló 2011. évi CXCV. törvény (a továbbiakban: Áht.) 83/A.§-</w:t>
      </w:r>
      <w:proofErr w:type="gramStart"/>
      <w:r w:rsidRPr="003536E3">
        <w:rPr>
          <w:sz w:val="24"/>
          <w:szCs w:val="24"/>
        </w:rPr>
        <w:t>a</w:t>
      </w:r>
      <w:proofErr w:type="gramEnd"/>
      <w:r w:rsidRPr="003536E3">
        <w:rPr>
          <w:sz w:val="24"/>
          <w:szCs w:val="24"/>
        </w:rPr>
        <w:t xml:space="preserve"> értelmében a belföldi gépjárművek után beszedett adónak a központi költségvetés részére történő utalását a Magyar Államkincstár Budapesti és Pest Vármegyei Igazgatósága ellenőrzi.</w:t>
      </w:r>
    </w:p>
    <w:p w:rsidR="00D94575" w:rsidRPr="003536E3" w:rsidRDefault="00D94575" w:rsidP="00D94575">
      <w:pPr>
        <w:jc w:val="both"/>
        <w:rPr>
          <w:sz w:val="24"/>
          <w:szCs w:val="24"/>
        </w:rPr>
      </w:pPr>
      <w:r w:rsidRPr="003536E3">
        <w:rPr>
          <w:sz w:val="24"/>
          <w:szCs w:val="24"/>
        </w:rPr>
        <w:t xml:space="preserve">A települési önkormányzat a 2024. évben beszedett gépjárműadó bevétel adatairól az ÖNEGM rendszerben adatszolgáltatást teljesít, melynek határideje 2025. január 20. napja volt. </w:t>
      </w:r>
    </w:p>
    <w:p w:rsidR="00D94575" w:rsidRPr="003536E3" w:rsidRDefault="00D94575" w:rsidP="00D94575">
      <w:pPr>
        <w:jc w:val="both"/>
        <w:rPr>
          <w:b/>
          <w:bCs/>
          <w:sz w:val="24"/>
          <w:szCs w:val="24"/>
        </w:rPr>
      </w:pPr>
      <w:r w:rsidRPr="003536E3">
        <w:rPr>
          <w:b/>
          <w:bCs/>
          <w:sz w:val="24"/>
          <w:szCs w:val="24"/>
        </w:rPr>
        <w:t>Az adatszolgáltatás határidőben megtörtént.</w:t>
      </w:r>
    </w:p>
    <w:p w:rsidR="00D94575" w:rsidRPr="003536E3" w:rsidRDefault="00D94575" w:rsidP="00D94575">
      <w:pPr>
        <w:jc w:val="both"/>
        <w:rPr>
          <w:sz w:val="24"/>
          <w:szCs w:val="24"/>
        </w:rPr>
      </w:pPr>
    </w:p>
    <w:p w:rsidR="00D94575" w:rsidRPr="003536E3" w:rsidRDefault="00D94575" w:rsidP="00D94575">
      <w:pPr>
        <w:jc w:val="both"/>
        <w:rPr>
          <w:sz w:val="24"/>
          <w:szCs w:val="24"/>
        </w:rPr>
      </w:pPr>
      <w:r w:rsidRPr="003536E3">
        <w:rPr>
          <w:sz w:val="24"/>
          <w:szCs w:val="24"/>
        </w:rPr>
        <w:t xml:space="preserve">2024. évben adóhatóságunk a központi költségvetés felé </w:t>
      </w:r>
      <w:r w:rsidRPr="003536E3">
        <w:rPr>
          <w:b/>
          <w:bCs/>
          <w:sz w:val="24"/>
          <w:szCs w:val="24"/>
        </w:rPr>
        <w:t>252.298.- Ft összeget</w:t>
      </w:r>
      <w:r w:rsidRPr="003536E3">
        <w:rPr>
          <w:sz w:val="24"/>
          <w:szCs w:val="24"/>
        </w:rPr>
        <w:t xml:space="preserve"> utalt át.</w:t>
      </w:r>
    </w:p>
    <w:p w:rsidR="00D94575" w:rsidRPr="003536E3" w:rsidRDefault="00D94575" w:rsidP="00D94575">
      <w:pPr>
        <w:jc w:val="both"/>
        <w:rPr>
          <w:sz w:val="24"/>
          <w:szCs w:val="24"/>
        </w:rPr>
      </w:pPr>
      <w:r w:rsidRPr="003536E3">
        <w:rPr>
          <w:sz w:val="24"/>
          <w:szCs w:val="24"/>
        </w:rPr>
        <w:t xml:space="preserve">A 2021-2022-2023-2024. évi </w:t>
      </w:r>
      <w:r w:rsidRPr="003536E3">
        <w:rPr>
          <w:b/>
          <w:bCs/>
          <w:sz w:val="24"/>
          <w:szCs w:val="24"/>
        </w:rPr>
        <w:t>téves befizetések</w:t>
      </w:r>
      <w:r w:rsidRPr="003536E3">
        <w:rPr>
          <w:sz w:val="24"/>
          <w:szCs w:val="24"/>
        </w:rPr>
        <w:t xml:space="preserve"> miatt  önkormányzati adóhatóságnál nyilvántartott összeg (összesítőben túlfizetésként jelentkezik) 2024.12.31-i állapot szerint </w:t>
      </w:r>
      <w:r w:rsidRPr="003536E3">
        <w:rPr>
          <w:b/>
          <w:bCs/>
          <w:sz w:val="24"/>
          <w:szCs w:val="24"/>
        </w:rPr>
        <w:t>827.260</w:t>
      </w:r>
      <w:r w:rsidRPr="003536E3">
        <w:rPr>
          <w:sz w:val="24"/>
          <w:szCs w:val="24"/>
        </w:rPr>
        <w:t>.-</w:t>
      </w:r>
      <w:r w:rsidRPr="003536E3">
        <w:rPr>
          <w:b/>
          <w:bCs/>
          <w:sz w:val="24"/>
          <w:szCs w:val="24"/>
        </w:rPr>
        <w:t>Ft</w:t>
      </w:r>
      <w:r w:rsidRPr="003536E3">
        <w:rPr>
          <w:sz w:val="24"/>
          <w:szCs w:val="24"/>
        </w:rPr>
        <w:t>.</w:t>
      </w:r>
    </w:p>
    <w:p w:rsidR="00D94575" w:rsidRPr="003536E3" w:rsidRDefault="00D94575" w:rsidP="00D94575">
      <w:pPr>
        <w:pStyle w:val="NormlWeb"/>
        <w:tabs>
          <w:tab w:val="left" w:pos="1440"/>
        </w:tabs>
        <w:spacing w:before="0" w:beforeAutospacing="0" w:after="0" w:afterAutospacing="0"/>
        <w:jc w:val="both"/>
        <w:rPr>
          <w:b/>
        </w:rPr>
      </w:pPr>
    </w:p>
    <w:p w:rsidR="00D94575" w:rsidRDefault="00D94575" w:rsidP="00D94575">
      <w:pPr>
        <w:pStyle w:val="NormlWeb"/>
        <w:tabs>
          <w:tab w:val="left" w:pos="1440"/>
        </w:tabs>
        <w:spacing w:before="0" w:beforeAutospacing="0" w:after="0" w:afterAutospacing="0"/>
        <w:jc w:val="both"/>
        <w:rPr>
          <w:b/>
          <w:u w:val="single"/>
        </w:rPr>
      </w:pPr>
      <w:r>
        <w:rPr>
          <w:b/>
          <w:u w:val="single"/>
        </w:rPr>
        <w:t xml:space="preserve">Talajterhelési díj </w:t>
      </w:r>
    </w:p>
    <w:p w:rsidR="00D94575" w:rsidRDefault="00D94575" w:rsidP="00D94575">
      <w:pPr>
        <w:pStyle w:val="NormlWeb"/>
        <w:tabs>
          <w:tab w:val="left" w:pos="1440"/>
        </w:tabs>
        <w:spacing w:before="0" w:beforeAutospacing="0" w:after="0" w:afterAutospacing="0"/>
        <w:jc w:val="both"/>
        <w:rPr>
          <w:b/>
          <w:u w:val="single"/>
        </w:rPr>
      </w:pPr>
    </w:p>
    <w:p w:rsidR="00D94575" w:rsidRDefault="00D94575" w:rsidP="00D94575">
      <w:pPr>
        <w:pStyle w:val="NormlWeb"/>
        <w:tabs>
          <w:tab w:val="left" w:pos="1440"/>
        </w:tabs>
        <w:spacing w:before="0" w:beforeAutospacing="0" w:after="0" w:afterAutospacing="0"/>
        <w:jc w:val="both"/>
      </w:pPr>
      <w:r>
        <w:t xml:space="preserve">Bár a talajterhelési díj nem helyi adó, beszedése és a beszedéshez kapcsolódó eljárások lefolytatása a helyi adóhatóság feladatai közé tartozik. A </w:t>
      </w:r>
      <w:r w:rsidRPr="00E72FF2">
        <w:t>környezetterhelési díjról szóló 2003. évi LXXXIX. törvény</w:t>
      </w:r>
      <w:r>
        <w:t xml:space="preserve"> 2004. július 1-jei hatállyal – más díjak mellett – rendelkezett a talajterhelési díj megfizetésének kötelezettségéről. A díj bevezetésének célja a környezet és természet védelme, terhelésének mérséklése, ugyanakkor ösztönzése a környezetet használóknak az ezek megóvását szolgáló tevékenységre. Talajterhelési díjfizetési kötelezettség azt a kibocsátót terheli, aki nem köt rá a műszakilag rendelkezésükre álló közcsatornára és helyi vízgazdálkodási hatósági, illetve vízjogi engedélyezés hatálya alá tartozó szennyvízelhelyezést, ideértve az egyedi zárt szennyvíztározót is alkalmaznak. A talajterhelési </w:t>
      </w:r>
      <w:r>
        <w:lastRenderedPageBreak/>
        <w:t xml:space="preserve">díj megállapítása a DMRV </w:t>
      </w:r>
      <w:proofErr w:type="spellStart"/>
      <w:r>
        <w:t>Zrt</w:t>
      </w:r>
      <w:proofErr w:type="spellEnd"/>
      <w:r>
        <w:t xml:space="preserve">. által megküldött vízfogyasztási adatok figyelembevételével történik azon fogyasztók részére, ahol a kiépített csatorna rendelkezésre áll, de az ingatlan csatornahálózatra történő rákötése nem történt meg. A díjfizetésre kötelezetteknek a 2022. január 01. napjától 2022. december 31. napjáig terjedő időszakról 2023. évben kellett a bevallást megtenniük és a befizetést teljesíteni. A bevallások beérkezése, feldolgozása, valamint a hiányzó bevallások pótlására történő felszólítás a mai napig folyamatosan történik. </w:t>
      </w:r>
    </w:p>
    <w:p w:rsidR="00D94575" w:rsidRDefault="00D94575" w:rsidP="00D94575">
      <w:pPr>
        <w:pStyle w:val="NormlWeb"/>
        <w:tabs>
          <w:tab w:val="left" w:pos="1440"/>
        </w:tabs>
        <w:spacing w:before="0" w:beforeAutospacing="0" w:after="0" w:afterAutospacing="0"/>
        <w:jc w:val="both"/>
      </w:pPr>
    </w:p>
    <w:p w:rsidR="00D94575" w:rsidRPr="003536E3" w:rsidRDefault="00D94575" w:rsidP="00D94575">
      <w:pPr>
        <w:pStyle w:val="NormlWeb"/>
        <w:spacing w:before="0" w:beforeAutospacing="0" w:after="0" w:afterAutospacing="0"/>
        <w:jc w:val="both"/>
      </w:pPr>
      <w:r w:rsidRPr="003536E3">
        <w:t xml:space="preserve">2024. évben összesen </w:t>
      </w:r>
      <w:r w:rsidRPr="00961032">
        <w:rPr>
          <w:b/>
        </w:rPr>
        <w:t>13.032.002.-</w:t>
      </w:r>
      <w:r w:rsidRPr="003536E3">
        <w:rPr>
          <w:b/>
          <w:bCs/>
        </w:rPr>
        <w:t>Ft talajterhelési díj</w:t>
      </w:r>
      <w:r w:rsidRPr="003536E3">
        <w:t xml:space="preserve"> folyt be önkormányzatunk számlájára, mely összeg a települési önkormányzat környezetvédelmi alapjának bevételét képezi. Az adózók száma 2024. december 31-ig 65 fő volt.</w:t>
      </w:r>
    </w:p>
    <w:p w:rsidR="00D94575" w:rsidRPr="003536E3" w:rsidRDefault="00D94575" w:rsidP="00D94575">
      <w:pPr>
        <w:jc w:val="both"/>
        <w:rPr>
          <w:sz w:val="24"/>
          <w:szCs w:val="24"/>
        </w:rPr>
      </w:pPr>
      <w:r w:rsidRPr="003536E3">
        <w:rPr>
          <w:sz w:val="24"/>
          <w:szCs w:val="24"/>
        </w:rPr>
        <w:t>A kötelezettségek teljesítésének vagy megsértésének megállapítása, a kötelezettségek teljesítésének előmozdítása érdekében 2024. évben ellenőrzést folytattunk le 11 adózónál. Az eljárás eredményeként meghozott határozatok alapján összesen 26.418.240.-Ft összegű talajterhelési díj fizetési kötelezettség került megállapításra, 2024.12.31-ig ebből 7.388.640.- Ft folyt be az önkormányzat számlájára.</w:t>
      </w:r>
    </w:p>
    <w:p w:rsidR="00D94575" w:rsidRDefault="00D94575" w:rsidP="00D94575">
      <w:pPr>
        <w:pStyle w:val="NormlWeb"/>
        <w:tabs>
          <w:tab w:val="left" w:pos="1440"/>
        </w:tabs>
        <w:spacing w:before="0" w:beforeAutospacing="0" w:after="0" w:afterAutospacing="0"/>
        <w:jc w:val="both"/>
      </w:pPr>
    </w:p>
    <w:p w:rsidR="00D94575" w:rsidRPr="00E61531" w:rsidRDefault="00D94575" w:rsidP="00D94575">
      <w:pPr>
        <w:pStyle w:val="NormlWeb"/>
        <w:spacing w:before="0" w:beforeAutospacing="0" w:after="0" w:afterAutospacing="0"/>
        <w:rPr>
          <w:b/>
          <w:u w:val="single"/>
        </w:rPr>
      </w:pPr>
      <w:r w:rsidRPr="00E61531">
        <w:rPr>
          <w:b/>
          <w:u w:val="single"/>
        </w:rPr>
        <w:t>Helyi jövedéki adó</w:t>
      </w:r>
    </w:p>
    <w:p w:rsidR="00D94575" w:rsidRDefault="00D94575" w:rsidP="00D94575">
      <w:pPr>
        <w:pStyle w:val="NormlWeb"/>
        <w:spacing w:before="0" w:beforeAutospacing="0" w:after="0" w:afterAutospacing="0"/>
        <w:rPr>
          <w:b/>
        </w:rPr>
      </w:pPr>
    </w:p>
    <w:p w:rsidR="00D94575" w:rsidRPr="001E4521" w:rsidRDefault="00D94575" w:rsidP="00D94575">
      <w:pPr>
        <w:pStyle w:val="NormlWeb"/>
        <w:spacing w:before="0" w:beforeAutospacing="0" w:after="0" w:afterAutospacing="0"/>
        <w:jc w:val="both"/>
      </w:pPr>
      <w:r w:rsidRPr="001E4521">
        <w:t>A jövedéki jogszabályok – meghatározott feltételekkel - lehetőséget biztosítanak magánfőzőként párlat előállításra, saját tulajdonú gyümölccsel, gyümölcsből származó alapanyaggal és saját tulajdonú pálinkafőzővel.</w:t>
      </w:r>
    </w:p>
    <w:p w:rsidR="00D94575" w:rsidRPr="001E4521" w:rsidRDefault="00D94575" w:rsidP="00D94575">
      <w:pPr>
        <w:pStyle w:val="NormlWeb"/>
        <w:spacing w:before="0" w:beforeAutospacing="0" w:after="0" w:afterAutospacing="0"/>
        <w:jc w:val="both"/>
      </w:pPr>
    </w:p>
    <w:p w:rsidR="00D94575" w:rsidRPr="001E4521" w:rsidRDefault="00D94575" w:rsidP="00D94575">
      <w:pPr>
        <w:pStyle w:val="NormlWeb"/>
        <w:spacing w:before="0" w:beforeAutospacing="0" w:after="0" w:afterAutospacing="0"/>
        <w:jc w:val="both"/>
      </w:pPr>
      <w:r w:rsidRPr="001E4521">
        <w:t xml:space="preserve">Magánfőzőként évente legfeljebb 86 liter párlat állítható elő, amely után jövedéki adót nem kell fizetni. A magánfőzést – a párlat előállítása előtt – be kell jelenteni a Nemzeti Adó- és Vámhivatalhoz. A bejelentését – papíralapon vagy elektronikusan – a „Bejelentés a magánfőzött párlat előállításáról” elnevezésű, NAV_J49 jelű nyomtatványon szükséges megtenni. </w:t>
      </w:r>
    </w:p>
    <w:p w:rsidR="00D94575" w:rsidRPr="001E4521" w:rsidRDefault="00D94575" w:rsidP="00D94575">
      <w:pPr>
        <w:pStyle w:val="NormlWeb"/>
        <w:spacing w:before="0" w:beforeAutospacing="0" w:after="0" w:afterAutospacing="0"/>
        <w:jc w:val="both"/>
      </w:pPr>
    </w:p>
    <w:p w:rsidR="00D94575" w:rsidRPr="001E4521" w:rsidRDefault="00D94575" w:rsidP="00D94575">
      <w:pPr>
        <w:pStyle w:val="NormlWeb"/>
        <w:spacing w:before="0" w:beforeAutospacing="0" w:after="0" w:afterAutospacing="0"/>
        <w:jc w:val="both"/>
      </w:pPr>
      <w:r w:rsidRPr="001E4521">
        <w:t xml:space="preserve">Amennyiben magánfőzésre szolgáló desztillálóberendezés kerül adózó tulajdonába, vagy korábban bejelentett adataiban változás történik, azt 15 napon belül köteles bejelenteni a lakóhelye szerinti önkormányzati adóhatósághoz. </w:t>
      </w:r>
    </w:p>
    <w:p w:rsidR="00D94575" w:rsidRPr="001E4521" w:rsidRDefault="00D94575" w:rsidP="00D94575">
      <w:pPr>
        <w:pStyle w:val="NormlWeb"/>
        <w:spacing w:before="0" w:beforeAutospacing="0" w:after="0" w:afterAutospacing="0"/>
        <w:jc w:val="both"/>
      </w:pPr>
    </w:p>
    <w:p w:rsidR="00D94575" w:rsidRPr="001E4521" w:rsidRDefault="00D94575" w:rsidP="00D94575">
      <w:pPr>
        <w:pStyle w:val="NormlWeb"/>
        <w:spacing w:before="0" w:beforeAutospacing="0" w:after="0" w:afterAutospacing="0"/>
        <w:jc w:val="both"/>
      </w:pPr>
      <w:r w:rsidRPr="001E4521">
        <w:t>A desztillálóberendezés birtoklásához jövedéki típusú engedélyre nincs szüksége, azonban köteles megőrizni és hatósági ellenőrzéskor bemutatni a desztillálóberendezés feletti jogszerű tulajdonszerzést igazoló iratot.</w:t>
      </w:r>
    </w:p>
    <w:p w:rsidR="00D94575" w:rsidRPr="001E4521" w:rsidRDefault="00D94575" w:rsidP="00D94575">
      <w:pPr>
        <w:pStyle w:val="NormlWeb"/>
        <w:spacing w:before="0" w:beforeAutospacing="0" w:after="0" w:afterAutospacing="0"/>
        <w:jc w:val="both"/>
      </w:pPr>
    </w:p>
    <w:p w:rsidR="00D94575" w:rsidRPr="001E4521" w:rsidRDefault="00D94575" w:rsidP="00D94575">
      <w:pPr>
        <w:pStyle w:val="NormlWeb"/>
        <w:spacing w:before="0" w:beforeAutospacing="0" w:after="0" w:afterAutospacing="0"/>
        <w:jc w:val="both"/>
      </w:pPr>
      <w:r w:rsidRPr="001E4521">
        <w:t xml:space="preserve"> A magánfőzés szabályainak betartását – az előállított termék jogsértő értékesítése kivételével – az illetékes (Budapesten a kerületi) önkormányzati adóhatóság ellenőrzi. </w:t>
      </w:r>
    </w:p>
    <w:p w:rsidR="00D94575" w:rsidRPr="001E4521" w:rsidRDefault="00D94575" w:rsidP="00D94575">
      <w:pPr>
        <w:pStyle w:val="NormlWeb"/>
        <w:spacing w:before="0" w:beforeAutospacing="0" w:after="0" w:afterAutospacing="0"/>
        <w:jc w:val="both"/>
      </w:pPr>
    </w:p>
    <w:p w:rsidR="00D94575" w:rsidRPr="00EE11A1" w:rsidRDefault="00D94575" w:rsidP="00D94575">
      <w:pPr>
        <w:pStyle w:val="NormlWeb"/>
        <w:spacing w:before="0" w:beforeAutospacing="0" w:after="0" w:afterAutospacing="0"/>
        <w:jc w:val="both"/>
      </w:pPr>
      <w:r w:rsidRPr="00EE11A1">
        <w:t xml:space="preserve">2024. évben önkormányzati adóhatóságunknál </w:t>
      </w:r>
      <w:r w:rsidRPr="00EE11A1">
        <w:rPr>
          <w:b/>
        </w:rPr>
        <w:t>12 db magánfőzésre szolgáló desztillálóberendezést tartottunk nyilván, ebből 2024. évben 1 új bejelentés</w:t>
      </w:r>
      <w:r w:rsidRPr="00EE11A1">
        <w:t xml:space="preserve"> érkezett magánfőzésre vonatkozóan.</w:t>
      </w:r>
    </w:p>
    <w:p w:rsidR="00D94575" w:rsidRDefault="00D94575" w:rsidP="00D94575">
      <w:pPr>
        <w:pStyle w:val="NormlWeb"/>
        <w:spacing w:before="0" w:beforeAutospacing="0" w:after="0" w:afterAutospacing="0"/>
        <w:jc w:val="both"/>
        <w:rPr>
          <w:b/>
        </w:rPr>
      </w:pPr>
    </w:p>
    <w:p w:rsidR="00D94575" w:rsidRPr="00E61531" w:rsidRDefault="00D94575" w:rsidP="00D94575">
      <w:pPr>
        <w:pStyle w:val="NormlWeb"/>
        <w:spacing w:before="0" w:beforeAutospacing="0" w:after="0" w:afterAutospacing="0"/>
        <w:jc w:val="both"/>
        <w:rPr>
          <w:b/>
          <w:u w:val="single"/>
        </w:rPr>
      </w:pPr>
      <w:r w:rsidRPr="00E61531">
        <w:rPr>
          <w:b/>
          <w:u w:val="single"/>
        </w:rPr>
        <w:t>Mulasztási bírság, késedelmi pótlék</w:t>
      </w:r>
    </w:p>
    <w:p w:rsidR="00D94575" w:rsidRPr="003F6487" w:rsidRDefault="00D94575" w:rsidP="00D94575">
      <w:pPr>
        <w:pStyle w:val="NormlWeb"/>
        <w:spacing w:before="0" w:beforeAutospacing="0" w:after="0" w:afterAutospacing="0"/>
        <w:jc w:val="both"/>
      </w:pPr>
    </w:p>
    <w:p w:rsidR="00D94575" w:rsidRPr="003F6487" w:rsidRDefault="00D94575" w:rsidP="00D94575">
      <w:pPr>
        <w:pStyle w:val="NormlWeb"/>
        <w:spacing w:before="0" w:beforeAutospacing="0" w:after="0" w:afterAutospacing="0"/>
        <w:jc w:val="both"/>
      </w:pPr>
      <w:r w:rsidRPr="003F6487">
        <w:t xml:space="preserve">Az adóhatóság szankcionálási tevékenysége során adóhatósági szankcióként adóbírságot, mulasztási bírságot szabhat ki, a törvényi keretek figyelembevételével. A jogszabálysértések miatt alkalmazott szankciók célja: egyrészt anyagi hátránnyal sújtják az adózót az elkövetett jogsértésért, másrészt megelőző, visszatartó hatást fejtenek ki a hasonló hibák, mulasztások jövőbeni elkerülése érdekében. </w:t>
      </w:r>
    </w:p>
    <w:p w:rsidR="00D94575" w:rsidRPr="003F6487" w:rsidRDefault="00D94575" w:rsidP="00D94575">
      <w:pPr>
        <w:pStyle w:val="NormlWeb"/>
        <w:spacing w:before="0" w:beforeAutospacing="0" w:after="0" w:afterAutospacing="0"/>
        <w:jc w:val="both"/>
      </w:pPr>
    </w:p>
    <w:p w:rsidR="00D94575" w:rsidRPr="003F6487" w:rsidRDefault="00D94575" w:rsidP="00D94575">
      <w:pPr>
        <w:pStyle w:val="NormlWeb"/>
        <w:spacing w:before="0" w:beforeAutospacing="0" w:after="0" w:afterAutospacing="0"/>
        <w:jc w:val="both"/>
      </w:pPr>
      <w:r w:rsidRPr="003F6487">
        <w:t>Önkormányzati adóhatóságunk eljárása során minden esetben köteles az adózó javára szóló körülményeket, bizonyítékokat is feltárni, és azokat a döntése során a mulasztás nagyságával egybevetve, figyelembe venni.</w:t>
      </w:r>
    </w:p>
    <w:p w:rsidR="00D94575" w:rsidRPr="003F6487" w:rsidRDefault="00D94575" w:rsidP="00D94575">
      <w:pPr>
        <w:pStyle w:val="NormlWeb"/>
        <w:spacing w:before="0" w:beforeAutospacing="0" w:after="0" w:afterAutospacing="0"/>
        <w:jc w:val="both"/>
      </w:pPr>
    </w:p>
    <w:p w:rsidR="00D94575" w:rsidRDefault="00D94575" w:rsidP="00D94575">
      <w:pPr>
        <w:pStyle w:val="NormlWeb"/>
        <w:spacing w:before="0" w:beforeAutospacing="0" w:after="0" w:afterAutospacing="0"/>
        <w:jc w:val="both"/>
        <w:rPr>
          <w:b/>
          <w:u w:val="single"/>
        </w:rPr>
      </w:pPr>
      <w:r w:rsidRPr="003F6487">
        <w:t>Késedelmi pótlékot köteles fizetni az adózó, amennyiben a törvényi előírások be nem tartásával elmulasztotta a fizetési kötelezettségét határidőre teljesíteni. A késedelmi pótlék megállapítása és előírása törvényi kötelezettség az adóhatóság számára, attól eltekinteni kizárólag méltányossági eljárás keretében van lehetőség.</w:t>
      </w:r>
      <w:r>
        <w:t xml:space="preserve"> </w:t>
      </w:r>
    </w:p>
    <w:p w:rsidR="00D94575" w:rsidRDefault="00D94575" w:rsidP="00D94575">
      <w:pPr>
        <w:pStyle w:val="NormlWeb"/>
        <w:spacing w:before="0" w:beforeAutospacing="0" w:after="0" w:afterAutospacing="0"/>
        <w:jc w:val="both"/>
        <w:rPr>
          <w:b/>
          <w:u w:val="single"/>
        </w:rPr>
      </w:pPr>
    </w:p>
    <w:p w:rsidR="00D94575" w:rsidRPr="00772902" w:rsidRDefault="00D94575" w:rsidP="00D94575">
      <w:pPr>
        <w:pStyle w:val="NormlWeb"/>
        <w:spacing w:before="0" w:beforeAutospacing="0" w:after="0" w:afterAutospacing="0"/>
        <w:jc w:val="both"/>
        <w:rPr>
          <w:b/>
          <w:u w:val="single"/>
        </w:rPr>
      </w:pPr>
      <w:r>
        <w:rPr>
          <w:b/>
          <w:u w:val="single"/>
        </w:rPr>
        <w:t>Egyéb adóhatósági feladatok</w:t>
      </w:r>
    </w:p>
    <w:p w:rsidR="00D94575" w:rsidRPr="00F82750" w:rsidRDefault="00D94575" w:rsidP="00D94575">
      <w:pPr>
        <w:pStyle w:val="NormlWeb"/>
        <w:spacing w:before="0" w:beforeAutospacing="0" w:after="0" w:afterAutospacing="0"/>
        <w:jc w:val="both"/>
      </w:pPr>
    </w:p>
    <w:p w:rsidR="00D94575" w:rsidRDefault="00D94575" w:rsidP="00D94575">
      <w:pPr>
        <w:pStyle w:val="NormlWeb"/>
        <w:spacing w:before="0" w:beforeAutospacing="0" w:after="0" w:afterAutospacing="0"/>
        <w:jc w:val="both"/>
      </w:pPr>
      <w:r>
        <w:t xml:space="preserve">A fentieken túlmenően </w:t>
      </w:r>
      <w:r w:rsidRPr="00F82750">
        <w:t>az adóhatóság feladatai</w:t>
      </w:r>
      <w:r>
        <w:t xml:space="preserve"> közé tartozik az </w:t>
      </w:r>
      <w:r w:rsidRPr="00F82750">
        <w:t>adó - és érték bizonyítvány</w:t>
      </w:r>
      <w:r>
        <w:t xml:space="preserve">ok, </w:t>
      </w:r>
      <w:r w:rsidRPr="00F82750">
        <w:t>hatósági bizonyítványok</w:t>
      </w:r>
      <w:r>
        <w:t xml:space="preserve"> és</w:t>
      </w:r>
      <w:r w:rsidRPr="00F82750">
        <w:t xml:space="preserve"> adóigazolások kiállítás</w:t>
      </w:r>
      <w:r>
        <w:t>a.</w:t>
      </w:r>
    </w:p>
    <w:p w:rsidR="00D94575" w:rsidRDefault="00D94575" w:rsidP="00D94575">
      <w:pPr>
        <w:pStyle w:val="NormlWeb"/>
        <w:spacing w:before="0" w:beforeAutospacing="0" w:after="0" w:afterAutospacing="0"/>
        <w:jc w:val="both"/>
      </w:pPr>
    </w:p>
    <w:p w:rsidR="00D94575" w:rsidRPr="004D4DD2" w:rsidRDefault="00D94575" w:rsidP="00D94575">
      <w:pPr>
        <w:pStyle w:val="NormlWeb"/>
        <w:spacing w:before="0" w:beforeAutospacing="0" w:after="0" w:afterAutospacing="0"/>
        <w:jc w:val="both"/>
      </w:pPr>
      <w:r w:rsidRPr="004D4DD2">
        <w:t xml:space="preserve">2024. évben is nagy számban érkezett megkeresés az adóhatósághoz adó - és érték bizonyítvány, hatósági bizonyítvány valamint adóigazolások kiállítására, jellemzően hagyatéki, gyámhatósági és végrehajtási ügyekben. </w:t>
      </w:r>
      <w:r w:rsidRPr="004D4DD2">
        <w:rPr>
          <w:b/>
        </w:rPr>
        <w:t>Adó- és értékbizonyítványt</w:t>
      </w:r>
      <w:r w:rsidRPr="004D4DD2">
        <w:t xml:space="preserve"> 2024. évben </w:t>
      </w:r>
      <w:r w:rsidRPr="004D4DD2">
        <w:rPr>
          <w:b/>
        </w:rPr>
        <w:t>476 db</w:t>
      </w:r>
      <w:r w:rsidRPr="004D4DD2">
        <w:t>-ot készítettünk.</w:t>
      </w:r>
    </w:p>
    <w:p w:rsidR="00D94575" w:rsidRPr="004D4DD2" w:rsidRDefault="00D94575" w:rsidP="00D94575">
      <w:pPr>
        <w:pStyle w:val="NormlWeb"/>
        <w:spacing w:before="0" w:beforeAutospacing="0" w:after="0" w:afterAutospacing="0"/>
        <w:jc w:val="both"/>
      </w:pPr>
    </w:p>
    <w:p w:rsidR="00D94575" w:rsidRPr="004D4DD2" w:rsidRDefault="00D94575" w:rsidP="00D94575">
      <w:pPr>
        <w:pStyle w:val="NormlWeb"/>
        <w:spacing w:before="0" w:beforeAutospacing="0" w:after="0" w:afterAutospacing="0"/>
        <w:jc w:val="both"/>
      </w:pPr>
      <w:r w:rsidRPr="004D4DD2">
        <w:rPr>
          <w:b/>
        </w:rPr>
        <w:t>Adóhatósági igazolást</w:t>
      </w:r>
      <w:r w:rsidRPr="004D4DD2">
        <w:t xml:space="preserve"> különböző célokra 143 esetben adtunk ki. </w:t>
      </w:r>
    </w:p>
    <w:p w:rsidR="00D94575" w:rsidRPr="0063472B" w:rsidRDefault="00D94575" w:rsidP="00D94575">
      <w:pPr>
        <w:pStyle w:val="NormlWeb"/>
        <w:spacing w:before="0" w:beforeAutospacing="0" w:after="0" w:afterAutospacing="0"/>
        <w:jc w:val="both"/>
        <w:rPr>
          <w:color w:val="FF0000"/>
        </w:rPr>
      </w:pPr>
    </w:p>
    <w:p w:rsidR="00D94575" w:rsidRDefault="00D94575" w:rsidP="00D94575">
      <w:pPr>
        <w:pStyle w:val="NormlWeb"/>
        <w:spacing w:before="0" w:beforeAutospacing="0" w:after="0" w:afterAutospacing="0"/>
        <w:jc w:val="both"/>
      </w:pPr>
      <w:r w:rsidRPr="00003937">
        <w:t xml:space="preserve">Megtörtént az egész éves </w:t>
      </w:r>
      <w:r w:rsidRPr="00834D1C">
        <w:rPr>
          <w:b/>
        </w:rPr>
        <w:t>bankszámlakivonatok könyvelése</w:t>
      </w:r>
      <w:r w:rsidRPr="00003937">
        <w:t xml:space="preserve">, kérelemre az adózók részére a visszaigényelt túlfizetések visszautalása, az esetleges számlák közti átvezetési kérelmek OTP </w:t>
      </w:r>
      <w:r>
        <w:t>E</w:t>
      </w:r>
      <w:r w:rsidRPr="00003937">
        <w:t>lectra rendszeren keresztüli rendezése.</w:t>
      </w:r>
    </w:p>
    <w:p w:rsidR="00D94575" w:rsidRDefault="00D94575" w:rsidP="00D94575">
      <w:pPr>
        <w:pStyle w:val="NormlWeb"/>
        <w:spacing w:before="0" w:beforeAutospacing="0" w:after="0" w:afterAutospacing="0"/>
        <w:rPr>
          <w:b/>
          <w:u w:val="single"/>
        </w:rPr>
      </w:pPr>
    </w:p>
    <w:p w:rsidR="00D94575" w:rsidRPr="002B1BAD" w:rsidRDefault="00D94575" w:rsidP="00D94575">
      <w:pPr>
        <w:pStyle w:val="NormlWeb"/>
        <w:spacing w:before="0" w:beforeAutospacing="0" w:after="0" w:afterAutospacing="0"/>
        <w:rPr>
          <w:b/>
          <w:sz w:val="28"/>
          <w:szCs w:val="28"/>
          <w:u w:val="single"/>
        </w:rPr>
      </w:pPr>
      <w:r>
        <w:rPr>
          <w:b/>
          <w:u w:val="single"/>
        </w:rPr>
        <w:t>Behajtási tevékenység</w:t>
      </w:r>
    </w:p>
    <w:p w:rsidR="00D94575" w:rsidRDefault="00D94575" w:rsidP="00D94575">
      <w:pPr>
        <w:pStyle w:val="NormlWeb"/>
        <w:spacing w:before="0" w:beforeAutospacing="0" w:after="0" w:afterAutospacing="0"/>
        <w:jc w:val="both"/>
      </w:pPr>
    </w:p>
    <w:p w:rsidR="00D94575" w:rsidRDefault="00D94575" w:rsidP="00D94575">
      <w:pPr>
        <w:pStyle w:val="NormlWeb"/>
        <w:spacing w:before="0" w:beforeAutospacing="0" w:after="0" w:afterAutospacing="0"/>
        <w:jc w:val="both"/>
      </w:pPr>
      <w:r>
        <w:t>Az adóigazgatási tevékenység magában foglalja a hátralékkezelést, a végrehajtást, a fizetési könnyítésre irányuló kérelmek elbírálását, továbbá a csőd, felszámolási és végelszámolási eljárások lebonyolítását.</w:t>
      </w:r>
    </w:p>
    <w:p w:rsidR="00D94575" w:rsidRDefault="00D94575" w:rsidP="00D94575">
      <w:pPr>
        <w:jc w:val="both"/>
        <w:rPr>
          <w:color w:val="000000" w:themeColor="text1"/>
          <w:sz w:val="24"/>
          <w:szCs w:val="24"/>
        </w:rPr>
      </w:pPr>
    </w:p>
    <w:p w:rsidR="00D94575" w:rsidRDefault="00D94575" w:rsidP="00D94575">
      <w:pPr>
        <w:jc w:val="both"/>
        <w:rPr>
          <w:color w:val="000000" w:themeColor="text1"/>
          <w:sz w:val="24"/>
          <w:szCs w:val="24"/>
        </w:rPr>
      </w:pPr>
      <w:r w:rsidRPr="008C397A">
        <w:rPr>
          <w:color w:val="000000" w:themeColor="text1"/>
          <w:sz w:val="24"/>
          <w:szCs w:val="24"/>
        </w:rPr>
        <w:t xml:space="preserve">Az adóhatóság által foganatosítható végrehajtási eljárásokról szóló törvény (továbbiakban: </w:t>
      </w:r>
      <w:proofErr w:type="spellStart"/>
      <w:r w:rsidRPr="008C397A">
        <w:rPr>
          <w:color w:val="000000" w:themeColor="text1"/>
          <w:sz w:val="24"/>
          <w:szCs w:val="24"/>
        </w:rPr>
        <w:t>Avt</w:t>
      </w:r>
      <w:proofErr w:type="spellEnd"/>
      <w:r w:rsidRPr="008C397A">
        <w:rPr>
          <w:color w:val="000000" w:themeColor="text1"/>
          <w:sz w:val="24"/>
          <w:szCs w:val="24"/>
        </w:rPr>
        <w:t>.) eltérő rendelkezése hiányában az adóhatóság által foganatosított végrehajtási eljárásban az adóigazgatási rendtartásról szóló törvény (továbbiakban: Air.) és az adózás rendjéről szóló törvény (továbbiakba: Art.) szabályait kell alkalmazni.</w:t>
      </w:r>
    </w:p>
    <w:p w:rsidR="00D94575" w:rsidRDefault="00D94575" w:rsidP="00D94575">
      <w:pPr>
        <w:jc w:val="both"/>
        <w:rPr>
          <w:i/>
          <w:color w:val="000000" w:themeColor="text1"/>
          <w:sz w:val="24"/>
          <w:szCs w:val="24"/>
          <w:u w:val="single"/>
        </w:rPr>
      </w:pPr>
    </w:p>
    <w:p w:rsidR="00D94575" w:rsidRPr="009519FE" w:rsidRDefault="00D94575" w:rsidP="00D94575">
      <w:pPr>
        <w:jc w:val="both"/>
        <w:rPr>
          <w:i/>
          <w:color w:val="000000" w:themeColor="text1"/>
          <w:sz w:val="24"/>
          <w:szCs w:val="24"/>
          <w:u w:val="single"/>
        </w:rPr>
      </w:pPr>
      <w:r w:rsidRPr="009519FE">
        <w:rPr>
          <w:i/>
          <w:color w:val="000000" w:themeColor="text1"/>
          <w:sz w:val="24"/>
          <w:szCs w:val="24"/>
          <w:u w:val="single"/>
        </w:rPr>
        <w:t>Adók módjára behajtandó köztartozások</w:t>
      </w:r>
    </w:p>
    <w:p w:rsidR="00D94575" w:rsidRPr="008C397A" w:rsidRDefault="00D94575" w:rsidP="00D94575">
      <w:pPr>
        <w:jc w:val="both"/>
        <w:rPr>
          <w:color w:val="000000" w:themeColor="text1"/>
          <w:sz w:val="24"/>
          <w:szCs w:val="24"/>
        </w:rPr>
      </w:pPr>
    </w:p>
    <w:p w:rsidR="00D94575" w:rsidRDefault="00D94575" w:rsidP="00D94575">
      <w:pPr>
        <w:pStyle w:val="NormlWeb"/>
        <w:spacing w:before="0" w:beforeAutospacing="0" w:after="0" w:afterAutospacing="0"/>
        <w:jc w:val="both"/>
      </w:pPr>
      <w:r>
        <w:rPr>
          <w:b/>
          <w:bCs/>
        </w:rPr>
        <w:t xml:space="preserve">Az adóhatóság hatáskörébe tartozik az adótartozás beszedése, az egyes adók módjára behajtandó köztartozások végrehajtása, </w:t>
      </w:r>
      <w:r>
        <w:t xml:space="preserve">amit az önkormányzati adóhatóság jogszabályi rendelkezés alapján, a köztartozás jogosultjának megkeresésére folytat le. Az adók módjára behajtandó köztartozások beszedése kapcsán foganatosított végrehajtási cselekményekből befolyt összeg jellemzően nem minősül önkormányzati bevételnek, azt az adóhatóság a kimutató szervnek utalja át. </w:t>
      </w:r>
    </w:p>
    <w:p w:rsidR="00D94575" w:rsidRDefault="00D94575" w:rsidP="00D94575">
      <w:pPr>
        <w:pStyle w:val="NormlWeb"/>
        <w:spacing w:before="0" w:beforeAutospacing="0" w:after="0" w:afterAutospacing="0"/>
        <w:jc w:val="both"/>
      </w:pPr>
    </w:p>
    <w:p w:rsidR="00D94575" w:rsidRPr="005936BA" w:rsidRDefault="00D94575" w:rsidP="00D94575">
      <w:pPr>
        <w:pStyle w:val="NormlWeb"/>
        <w:spacing w:before="0" w:beforeAutospacing="0" w:after="0" w:afterAutospacing="0"/>
        <w:jc w:val="both"/>
      </w:pPr>
      <w:r w:rsidRPr="005936BA">
        <w:t xml:space="preserve">Az </w:t>
      </w:r>
      <w:r w:rsidRPr="00B37B52">
        <w:rPr>
          <w:b/>
        </w:rPr>
        <w:t>adók módjára behajtásra</w:t>
      </w:r>
      <w:r w:rsidRPr="005936BA">
        <w:t xml:space="preserve"> kimutatott köztartozások beszedésének eredményessége alacsonyabb, mint más, helyben kezelt adóké. Betudható ez annak, hogy az esetek túlnyomó többségében a fizetésre kötelezettnek sem munkahelye, sem bankszámlája, sem végrehajtható ingó/ingatlan vagyona nincs. 2024. évben </w:t>
      </w:r>
      <w:r w:rsidRPr="00B37B52">
        <w:rPr>
          <w:b/>
        </w:rPr>
        <w:t>110 db megkeresés</w:t>
      </w:r>
      <w:r w:rsidRPr="005936BA">
        <w:t xml:space="preserve"> érkezett adóhatóságunkhoz, </w:t>
      </w:r>
      <w:r w:rsidRPr="005936BA">
        <w:lastRenderedPageBreak/>
        <w:t>amelyből 87 db megkeresést rögzítettünk köztartozásként. 2024. december 31-i állapot szerint adóhatóságunknál a költségvetési évben esedékes követelés záró összege</w:t>
      </w:r>
      <w:r>
        <w:t xml:space="preserve"> </w:t>
      </w:r>
      <w:r w:rsidRPr="005936BA">
        <w:rPr>
          <w:b/>
          <w:bCs/>
        </w:rPr>
        <w:t>5.181.252.-</w:t>
      </w:r>
      <w:r>
        <w:rPr>
          <w:b/>
          <w:bCs/>
        </w:rPr>
        <w:t xml:space="preserve">Ft </w:t>
      </w:r>
      <w:r w:rsidRPr="005936BA">
        <w:rPr>
          <w:b/>
          <w:bCs/>
        </w:rPr>
        <w:t>(összegű idegen bevételt  </w:t>
      </w:r>
      <w:r w:rsidRPr="005936BA">
        <w:t>tartottunk nyilván hátralékként.)</w:t>
      </w:r>
    </w:p>
    <w:p w:rsidR="00D94575" w:rsidRDefault="00D94575" w:rsidP="00D94575">
      <w:pPr>
        <w:pStyle w:val="NormlWeb"/>
        <w:spacing w:before="0" w:beforeAutospacing="0" w:after="0" w:afterAutospacing="0"/>
        <w:jc w:val="both"/>
        <w:rPr>
          <w:i/>
          <w:u w:val="single"/>
        </w:rPr>
      </w:pPr>
    </w:p>
    <w:p w:rsidR="00D94575" w:rsidRPr="00B108A4" w:rsidRDefault="00D94575" w:rsidP="00D94575">
      <w:pPr>
        <w:pStyle w:val="NormlWeb"/>
        <w:spacing w:before="0" w:beforeAutospacing="0" w:after="0" w:afterAutospacing="0"/>
        <w:jc w:val="both"/>
        <w:rPr>
          <w:i/>
          <w:u w:val="single"/>
        </w:rPr>
      </w:pPr>
      <w:r w:rsidRPr="00B108A4">
        <w:rPr>
          <w:i/>
          <w:u w:val="single"/>
        </w:rPr>
        <w:t>Fizetési könnyítés, mérséklés</w:t>
      </w:r>
    </w:p>
    <w:p w:rsidR="00D94575" w:rsidRDefault="00D94575" w:rsidP="00D94575">
      <w:pPr>
        <w:pStyle w:val="NormlWeb"/>
        <w:spacing w:before="0" w:beforeAutospacing="0" w:after="0" w:afterAutospacing="0"/>
        <w:jc w:val="both"/>
      </w:pPr>
    </w:p>
    <w:p w:rsidR="00D94575" w:rsidRPr="003C3AA5" w:rsidRDefault="00D94575" w:rsidP="00D94575">
      <w:pPr>
        <w:pStyle w:val="Default"/>
        <w:jc w:val="both"/>
        <w:rPr>
          <w:color w:val="323232"/>
        </w:rPr>
      </w:pPr>
      <w:r w:rsidRPr="003C3AA5">
        <w:t xml:space="preserve"> </w:t>
      </w:r>
      <w:r w:rsidRPr="003C3AA5">
        <w:rPr>
          <w:b/>
          <w:bCs/>
          <w:color w:val="323232"/>
        </w:rPr>
        <w:t xml:space="preserve">Az adóigazgatási rendtartásról szóló 2017. évi CLI. törvény (Air.) meghatározott feltételek mellett kifejezett méltányossági jogkört biztosít </w:t>
      </w:r>
      <w:r w:rsidRPr="003C3AA5">
        <w:rPr>
          <w:color w:val="323232"/>
        </w:rPr>
        <w:t xml:space="preserve">az adóhatóság számára, mely egyedi esetekben enyhítési lehetőséget ad a fizetési kötelezettségek teljesítése tekintetében. </w:t>
      </w:r>
    </w:p>
    <w:p w:rsidR="00D94575" w:rsidRPr="003C3AA5" w:rsidRDefault="00D94575" w:rsidP="00D94575">
      <w:pPr>
        <w:pStyle w:val="Default"/>
        <w:jc w:val="both"/>
      </w:pPr>
      <w:r w:rsidRPr="003C3AA5">
        <w:rPr>
          <w:color w:val="323232"/>
        </w:rPr>
        <w:t xml:space="preserve">Az adótartozás mérsékléséről és a fizetési könnyítésről valamint ezek törvényi feltételeiről az adózás rendjéről szóló 2017. évi CL. törvény (Art.) rendelkezik. </w:t>
      </w:r>
    </w:p>
    <w:p w:rsidR="00D94575" w:rsidRPr="003C3AA5" w:rsidRDefault="00D94575" w:rsidP="00D94575">
      <w:pPr>
        <w:pStyle w:val="Default"/>
        <w:jc w:val="both"/>
      </w:pPr>
      <w:r w:rsidRPr="003C3AA5">
        <w:rPr>
          <w:color w:val="323232"/>
        </w:rPr>
        <w:t xml:space="preserve">Az Art. méltányossági lehetőséget biztosít azon adózók részére, akik (amelyek) a jogszabályokban meghatározott fizetési kötelezettségeiket valamilyen méltányolható gazdasági vagy személyes okból az esedékesség időpontjáig nem tudják teljesíteni. Ezen eljárások alapja a végrehajtható okiraton alapuló </w:t>
      </w:r>
      <w:r w:rsidRPr="003C3AA5">
        <w:rPr>
          <w:b/>
          <w:bCs/>
          <w:color w:val="323232"/>
        </w:rPr>
        <w:t xml:space="preserve">fizetési kötelezettség halasztására, részletekben történő megfizetésére, mérséklésére illetve elengedésére, </w:t>
      </w:r>
      <w:r w:rsidRPr="003C3AA5">
        <w:rPr>
          <w:color w:val="323232"/>
        </w:rPr>
        <w:t xml:space="preserve">összefoglaló néven fizetési kedvezményre irányuló kérelem. A fizetési kedvezmények elbírálása során csak az bír jelentőséggel, hogy a konkrét esetben a méltányosság gyakorlásának törvényi feltételei fennállnak-e avagy sem. </w:t>
      </w:r>
    </w:p>
    <w:p w:rsidR="00D94575" w:rsidRPr="003C3AA5" w:rsidRDefault="00D94575" w:rsidP="00D94575">
      <w:pPr>
        <w:pStyle w:val="Default"/>
        <w:jc w:val="both"/>
      </w:pPr>
      <w:r w:rsidRPr="003C3AA5">
        <w:rPr>
          <w:color w:val="323232"/>
        </w:rPr>
        <w:t xml:space="preserve">A fizetési kedvezményre irányuló eljárás az önkormányzati adóhatóság által nyilvántartott adók és járulékok, egyéb fizetési kötelezettségek valamint pótlékok, bírságok vonatkozásában benyújtott </w:t>
      </w:r>
    </w:p>
    <w:p w:rsidR="00D94575" w:rsidRPr="003C3AA5" w:rsidRDefault="00D94575" w:rsidP="00D94575">
      <w:pPr>
        <w:pStyle w:val="Default"/>
        <w:spacing w:after="9"/>
        <w:jc w:val="both"/>
      </w:pPr>
      <w:r w:rsidRPr="003C3AA5">
        <w:rPr>
          <w:color w:val="323232"/>
        </w:rPr>
        <w:t xml:space="preserve">▪ </w:t>
      </w:r>
      <w:proofErr w:type="gramStart"/>
      <w:r w:rsidRPr="003C3AA5">
        <w:rPr>
          <w:color w:val="323232"/>
        </w:rPr>
        <w:t>fizetési</w:t>
      </w:r>
      <w:proofErr w:type="gramEnd"/>
      <w:r w:rsidRPr="003C3AA5">
        <w:rPr>
          <w:color w:val="323232"/>
        </w:rPr>
        <w:t xml:space="preserve"> halasztás és részletfizetés (fizetési könnyítés) iránti kérelmek, illetve </w:t>
      </w:r>
    </w:p>
    <w:p w:rsidR="00D94575" w:rsidRPr="003C3AA5" w:rsidRDefault="00D94575" w:rsidP="00D94575">
      <w:pPr>
        <w:pStyle w:val="Default"/>
        <w:jc w:val="both"/>
        <w:rPr>
          <w:color w:val="323232"/>
        </w:rPr>
      </w:pPr>
      <w:r w:rsidRPr="003C3AA5">
        <w:rPr>
          <w:color w:val="323232"/>
        </w:rPr>
        <w:t xml:space="preserve">▪ </w:t>
      </w:r>
      <w:proofErr w:type="gramStart"/>
      <w:r w:rsidRPr="003C3AA5">
        <w:rPr>
          <w:color w:val="323232"/>
        </w:rPr>
        <w:t>mérséklési</w:t>
      </w:r>
      <w:proofErr w:type="gramEnd"/>
      <w:r w:rsidRPr="003C3AA5">
        <w:rPr>
          <w:color w:val="323232"/>
        </w:rPr>
        <w:t xml:space="preserve"> (elengedési) kérelmek elbírálására terjed ki. </w:t>
      </w:r>
    </w:p>
    <w:p w:rsidR="00D94575" w:rsidRPr="003C3AA5" w:rsidRDefault="00D94575" w:rsidP="00D94575">
      <w:pPr>
        <w:pStyle w:val="Default"/>
        <w:jc w:val="both"/>
        <w:rPr>
          <w:rFonts w:ascii="Wingdings" w:hAnsi="Wingdings" w:cs="Wingdings"/>
          <w:color w:val="323232"/>
        </w:rPr>
      </w:pPr>
    </w:p>
    <w:p w:rsidR="00D94575" w:rsidRPr="001305CA" w:rsidRDefault="00D94575" w:rsidP="00D94575">
      <w:pPr>
        <w:pStyle w:val="NormlWeb"/>
        <w:shd w:val="clear" w:color="auto" w:fill="FFFFFF"/>
        <w:spacing w:before="0" w:beforeAutospacing="0" w:after="0" w:afterAutospacing="0"/>
        <w:jc w:val="both"/>
        <w:textAlignment w:val="top"/>
      </w:pPr>
      <w:r w:rsidRPr="001305CA">
        <w:t>Fizetési kedvezmény engedélyezése kizárólag kérelemre történhet.</w:t>
      </w:r>
    </w:p>
    <w:p w:rsidR="00D94575" w:rsidRPr="001305CA" w:rsidRDefault="00D94575" w:rsidP="00D94575">
      <w:pPr>
        <w:pStyle w:val="NormlWeb"/>
        <w:shd w:val="clear" w:color="auto" w:fill="FFFFFF"/>
        <w:spacing w:before="0" w:beforeAutospacing="0" w:after="0" w:afterAutospacing="0"/>
        <w:jc w:val="both"/>
        <w:textAlignment w:val="top"/>
        <w:rPr>
          <w:rStyle w:val="Kiemels2"/>
          <w:bdr w:val="none" w:sz="0" w:space="0" w:color="auto" w:frame="1"/>
        </w:rPr>
      </w:pPr>
    </w:p>
    <w:p w:rsidR="00D94575" w:rsidRPr="001305CA" w:rsidRDefault="00D94575" w:rsidP="00D94575">
      <w:pPr>
        <w:pStyle w:val="NormlWeb"/>
        <w:shd w:val="clear" w:color="auto" w:fill="FFFFFF"/>
        <w:spacing w:before="0" w:beforeAutospacing="0" w:after="0" w:afterAutospacing="0"/>
        <w:textAlignment w:val="top"/>
        <w:rPr>
          <w:rStyle w:val="Kiemels2"/>
          <w:bdr w:val="none" w:sz="0" w:space="0" w:color="auto" w:frame="1"/>
        </w:rPr>
      </w:pPr>
      <w:r w:rsidRPr="001305CA">
        <w:t>2024. évben az adóhatósághoz összesen 180 db</w:t>
      </w:r>
      <w:r w:rsidRPr="001305CA">
        <w:rPr>
          <w:b/>
          <w:bCs/>
        </w:rPr>
        <w:t xml:space="preserve"> fizetési könnyítésre irányuló kérelem</w:t>
      </w:r>
      <w:r w:rsidRPr="001305CA">
        <w:t xml:space="preserve"> érkezett be</w:t>
      </w:r>
    </w:p>
    <w:p w:rsidR="00D94575" w:rsidRPr="001305CA" w:rsidRDefault="00D94575" w:rsidP="00D94575">
      <w:pPr>
        <w:pStyle w:val="NormlWeb"/>
        <w:shd w:val="clear" w:color="auto" w:fill="FFFFFF"/>
        <w:spacing w:before="0" w:beforeAutospacing="0" w:after="0" w:afterAutospacing="0"/>
        <w:jc w:val="both"/>
        <w:textAlignment w:val="top"/>
        <w:rPr>
          <w:rStyle w:val="Kiemels2"/>
          <w:b w:val="0"/>
          <w:bCs w:val="0"/>
          <w:bdr w:val="none" w:sz="0" w:space="0" w:color="auto" w:frame="1"/>
        </w:rPr>
      </w:pPr>
      <w:r w:rsidRPr="001305CA">
        <w:rPr>
          <w:rStyle w:val="Kiemels2"/>
          <w:bdr w:val="none" w:sz="0" w:space="0" w:color="auto" w:frame="1"/>
        </w:rPr>
        <w:t>2023. őszén kiegészült az Art. 199. §-</w:t>
      </w:r>
      <w:proofErr w:type="gramStart"/>
      <w:r w:rsidRPr="001305CA">
        <w:rPr>
          <w:rStyle w:val="Kiemels2"/>
          <w:bdr w:val="none" w:sz="0" w:space="0" w:color="auto" w:frame="1"/>
        </w:rPr>
        <w:t>a</w:t>
      </w:r>
      <w:proofErr w:type="gramEnd"/>
      <w:r w:rsidRPr="001305CA">
        <w:rPr>
          <w:rStyle w:val="Kiemels2"/>
          <w:bdr w:val="none" w:sz="0" w:space="0" w:color="auto" w:frame="1"/>
        </w:rPr>
        <w:t xml:space="preserve">, mely alapján az automatikus részletfizetési kedvezménnyel a természetes személyeken kívül a jogi személyek is élhetnek. </w:t>
      </w:r>
    </w:p>
    <w:p w:rsidR="00D94575" w:rsidRPr="001305CA" w:rsidRDefault="00D94575" w:rsidP="00D94575">
      <w:pPr>
        <w:pStyle w:val="NormlWeb"/>
        <w:shd w:val="clear" w:color="auto" w:fill="FFFFFF"/>
        <w:spacing w:before="0" w:beforeAutospacing="0" w:after="0" w:afterAutospacing="0"/>
        <w:jc w:val="both"/>
        <w:textAlignment w:val="top"/>
        <w:rPr>
          <w:rStyle w:val="Kiemels2"/>
          <w:b w:val="0"/>
          <w:bCs w:val="0"/>
          <w:bdr w:val="none" w:sz="0" w:space="0" w:color="auto" w:frame="1"/>
        </w:rPr>
      </w:pPr>
      <w:r w:rsidRPr="001305CA">
        <w:rPr>
          <w:rStyle w:val="Kiemels2"/>
          <w:bdr w:val="none" w:sz="0" w:space="0" w:color="auto" w:frame="1"/>
        </w:rPr>
        <w:t xml:space="preserve">2024. évben 107 db automatikus részletfizetési kérelem érkezett adóhatóságunkhoz, amelyből 16 jogi személy kérelmezte a részletfizetést 8.128.616.-Ft tartozásra. </w:t>
      </w:r>
    </w:p>
    <w:p w:rsidR="00D94575" w:rsidRPr="001305CA" w:rsidRDefault="00D94575" w:rsidP="00D94575">
      <w:pPr>
        <w:pStyle w:val="NormlWeb"/>
        <w:spacing w:before="0" w:beforeAutospacing="0" w:after="0" w:afterAutospacing="0"/>
        <w:jc w:val="both"/>
      </w:pPr>
    </w:p>
    <w:p w:rsidR="00D94575" w:rsidRPr="001305CA" w:rsidRDefault="00D94575" w:rsidP="00D94575">
      <w:pPr>
        <w:jc w:val="both"/>
        <w:rPr>
          <w:sz w:val="24"/>
          <w:szCs w:val="24"/>
        </w:rPr>
      </w:pPr>
      <w:r w:rsidRPr="001305CA">
        <w:rPr>
          <w:sz w:val="24"/>
          <w:szCs w:val="24"/>
        </w:rPr>
        <w:t xml:space="preserve">A tavalyi évben önkormányzati adóhatóságunkhoz összesen </w:t>
      </w:r>
      <w:r w:rsidRPr="00B37B52">
        <w:rPr>
          <w:b/>
          <w:sz w:val="24"/>
          <w:szCs w:val="24"/>
        </w:rPr>
        <w:t>100.564.882.-</w:t>
      </w:r>
      <w:r w:rsidRPr="00B37B52">
        <w:rPr>
          <w:b/>
          <w:bCs/>
          <w:sz w:val="24"/>
          <w:szCs w:val="24"/>
        </w:rPr>
        <w:t>Ft</w:t>
      </w:r>
      <w:r w:rsidRPr="00B37B52">
        <w:rPr>
          <w:b/>
          <w:sz w:val="24"/>
          <w:szCs w:val="24"/>
        </w:rPr>
        <w:t xml:space="preserve"> összegben nyújtottak be fizetési kedvezmény iránti kérelmet</w:t>
      </w:r>
      <w:r w:rsidRPr="001305CA">
        <w:rPr>
          <w:sz w:val="24"/>
          <w:szCs w:val="24"/>
        </w:rPr>
        <w:t xml:space="preserve">. </w:t>
      </w:r>
    </w:p>
    <w:p w:rsidR="00D94575" w:rsidRDefault="00D94575" w:rsidP="00D94575">
      <w:pPr>
        <w:pStyle w:val="NormlWeb"/>
        <w:spacing w:before="0" w:beforeAutospacing="0" w:after="0" w:afterAutospacing="0"/>
      </w:pPr>
    </w:p>
    <w:p w:rsidR="00D94575" w:rsidRDefault="00D94575" w:rsidP="00D94575">
      <w:pPr>
        <w:pStyle w:val="NormlWeb"/>
        <w:spacing w:before="0" w:beforeAutospacing="0" w:after="0" w:afterAutospacing="0"/>
      </w:pPr>
    </w:p>
    <w:p w:rsidR="00D94575" w:rsidRDefault="00D94575" w:rsidP="00D94575">
      <w:pPr>
        <w:pStyle w:val="NormlWeb"/>
        <w:spacing w:before="0" w:beforeAutospacing="0" w:after="0" w:afterAutospacing="0"/>
      </w:pPr>
    </w:p>
    <w:p w:rsidR="00D94575" w:rsidRDefault="00D94575" w:rsidP="00D94575">
      <w:pPr>
        <w:pStyle w:val="NormlWeb"/>
        <w:spacing w:before="0" w:beforeAutospacing="0" w:after="0" w:afterAutospacing="0"/>
      </w:pPr>
    </w:p>
    <w:p w:rsidR="00D94575" w:rsidRDefault="00D94575" w:rsidP="00D94575">
      <w:pPr>
        <w:pStyle w:val="NormlWeb"/>
        <w:spacing w:before="0" w:beforeAutospacing="0" w:after="0" w:afterAutospacing="0"/>
      </w:pPr>
    </w:p>
    <w:p w:rsidR="00D94575" w:rsidRDefault="00D94575" w:rsidP="00D94575">
      <w:pPr>
        <w:pStyle w:val="NormlWeb"/>
        <w:spacing w:before="0" w:beforeAutospacing="0" w:after="0" w:afterAutospacing="0"/>
      </w:pPr>
    </w:p>
    <w:p w:rsidR="00D94575" w:rsidRDefault="00D94575" w:rsidP="00D94575">
      <w:pPr>
        <w:pStyle w:val="NormlWeb"/>
        <w:spacing w:before="0" w:beforeAutospacing="0" w:after="0" w:afterAutospacing="0"/>
      </w:pPr>
    </w:p>
    <w:p w:rsidR="00D94575" w:rsidRDefault="00D94575" w:rsidP="00D94575">
      <w:pPr>
        <w:pStyle w:val="NormlWeb"/>
        <w:spacing w:before="0" w:beforeAutospacing="0" w:after="0" w:afterAutospacing="0"/>
      </w:pPr>
    </w:p>
    <w:p w:rsidR="00D94575" w:rsidRDefault="00D94575" w:rsidP="00D94575">
      <w:pPr>
        <w:pStyle w:val="NormlWeb"/>
        <w:spacing w:before="0" w:beforeAutospacing="0" w:after="0" w:afterAutospacing="0"/>
      </w:pPr>
    </w:p>
    <w:p w:rsidR="00D94575" w:rsidRDefault="00D94575" w:rsidP="00D94575">
      <w:pPr>
        <w:pStyle w:val="NormlWeb"/>
        <w:spacing w:before="0" w:beforeAutospacing="0" w:after="0" w:afterAutospacing="0"/>
      </w:pPr>
    </w:p>
    <w:p w:rsidR="00D94575" w:rsidRDefault="00D94575" w:rsidP="00D94575">
      <w:pPr>
        <w:pStyle w:val="NormlWeb"/>
        <w:spacing w:before="0" w:beforeAutospacing="0" w:after="0" w:afterAutospacing="0"/>
      </w:pPr>
    </w:p>
    <w:p w:rsidR="00D94575" w:rsidRDefault="00D94575" w:rsidP="00D94575">
      <w:pPr>
        <w:pStyle w:val="NormlWeb"/>
        <w:spacing w:before="0" w:beforeAutospacing="0" w:after="0" w:afterAutospacing="0"/>
      </w:pPr>
    </w:p>
    <w:p w:rsidR="00D94575" w:rsidRDefault="00D94575" w:rsidP="00D94575">
      <w:pPr>
        <w:pStyle w:val="NormlWeb"/>
        <w:spacing w:before="0" w:beforeAutospacing="0" w:after="0" w:afterAutospacing="0"/>
      </w:pPr>
    </w:p>
    <w:p w:rsidR="00D94575" w:rsidRDefault="00D94575" w:rsidP="00D94575">
      <w:pPr>
        <w:pStyle w:val="NormlWeb"/>
        <w:spacing w:before="0" w:beforeAutospacing="0" w:after="0" w:afterAutospacing="0"/>
      </w:pPr>
    </w:p>
    <w:p w:rsidR="00D94575" w:rsidRDefault="00D94575" w:rsidP="00D94575">
      <w:pPr>
        <w:pStyle w:val="NormlWeb"/>
        <w:spacing w:before="0" w:beforeAutospacing="0" w:after="0" w:afterAutospacing="0"/>
      </w:pPr>
    </w:p>
    <w:p w:rsidR="00D94575" w:rsidRPr="001305CA" w:rsidRDefault="00D94575" w:rsidP="00D94575">
      <w:pPr>
        <w:pStyle w:val="NormlWeb"/>
        <w:spacing w:before="0" w:beforeAutospacing="0" w:after="0" w:afterAutospacing="0"/>
        <w:jc w:val="center"/>
        <w:rPr>
          <w:i/>
          <w:iCs/>
        </w:rPr>
      </w:pPr>
      <w:r w:rsidRPr="001305CA">
        <w:rPr>
          <w:b/>
          <w:bCs/>
        </w:rPr>
        <w:lastRenderedPageBreak/>
        <w:t xml:space="preserve">Fizetési kedvezményi kérelmek 2024. </w:t>
      </w:r>
      <w:r>
        <w:rPr>
          <w:b/>
          <w:bCs/>
        </w:rPr>
        <w:t>év</w:t>
      </w:r>
    </w:p>
    <w:p w:rsidR="00D94575" w:rsidRPr="001305CA" w:rsidRDefault="00D94575" w:rsidP="00D94575">
      <w:pPr>
        <w:pStyle w:val="NormlWeb"/>
        <w:spacing w:before="0" w:beforeAutospacing="0" w:after="0" w:afterAutospacing="0"/>
        <w:jc w:val="center"/>
        <w:rPr>
          <w:i/>
          <w:iCs/>
          <w:sz w:val="18"/>
          <w:szCs w:val="18"/>
        </w:rPr>
      </w:pPr>
    </w:p>
    <w:p w:rsidR="00D94575" w:rsidRPr="001305CA" w:rsidRDefault="00D94575" w:rsidP="00D94575">
      <w:pPr>
        <w:pStyle w:val="NormlWeb"/>
        <w:spacing w:before="0" w:beforeAutospacing="0" w:after="0" w:afterAutospacing="0"/>
        <w:jc w:val="both"/>
        <w:rPr>
          <w:i/>
          <w:sz w:val="16"/>
          <w:szCs w:val="16"/>
        </w:rPr>
      </w:pPr>
      <w:r>
        <w:rPr>
          <w:i/>
          <w:sz w:val="16"/>
          <w:szCs w:val="16"/>
        </w:rPr>
        <w:t xml:space="preserve">                                                                                                                                                                                                                            </w:t>
      </w:r>
      <w:r w:rsidRPr="001305CA">
        <w:rPr>
          <w:i/>
          <w:sz w:val="16"/>
          <w:szCs w:val="16"/>
        </w:rPr>
        <w:t>(Ft)</w:t>
      </w:r>
    </w:p>
    <w:tbl>
      <w:tblPr>
        <w:tblW w:w="9346" w:type="dxa"/>
        <w:jc w:val="center"/>
        <w:tblCellMar>
          <w:left w:w="0" w:type="dxa"/>
          <w:right w:w="0" w:type="dxa"/>
        </w:tblCellMar>
        <w:tblLook w:val="04A0" w:firstRow="1" w:lastRow="0" w:firstColumn="1" w:lastColumn="0" w:noHBand="0" w:noVBand="1"/>
      </w:tblPr>
      <w:tblGrid>
        <w:gridCol w:w="2117"/>
        <w:gridCol w:w="1010"/>
        <w:gridCol w:w="1258"/>
        <w:gridCol w:w="1275"/>
        <w:gridCol w:w="1276"/>
        <w:gridCol w:w="1134"/>
        <w:gridCol w:w="1276"/>
      </w:tblGrid>
      <w:tr w:rsidR="00D94575" w:rsidRPr="001305CA" w:rsidTr="002919D1">
        <w:trPr>
          <w:trHeight w:val="495"/>
          <w:jc w:val="center"/>
        </w:trPr>
        <w:tc>
          <w:tcPr>
            <w:tcW w:w="2117" w:type="dxa"/>
            <w:tcBorders>
              <w:top w:val="single" w:sz="8" w:space="0" w:color="auto"/>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rsidR="00D94575" w:rsidRPr="001305CA" w:rsidRDefault="00D94575" w:rsidP="002919D1">
            <w:pPr>
              <w:jc w:val="center"/>
              <w:rPr>
                <w:b/>
                <w:bCs/>
                <w:sz w:val="18"/>
                <w:szCs w:val="18"/>
              </w:rPr>
            </w:pPr>
            <w:r w:rsidRPr="001305CA">
              <w:rPr>
                <w:b/>
                <w:bCs/>
                <w:sz w:val="18"/>
                <w:szCs w:val="18"/>
              </w:rPr>
              <w:t>Adónem</w:t>
            </w:r>
          </w:p>
        </w:tc>
        <w:tc>
          <w:tcPr>
            <w:tcW w:w="1010" w:type="dxa"/>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D94575" w:rsidRPr="001305CA" w:rsidRDefault="00D94575" w:rsidP="002919D1">
            <w:pPr>
              <w:jc w:val="center"/>
              <w:rPr>
                <w:b/>
                <w:bCs/>
                <w:sz w:val="18"/>
                <w:szCs w:val="18"/>
              </w:rPr>
            </w:pPr>
            <w:r w:rsidRPr="001305CA">
              <w:rPr>
                <w:b/>
                <w:bCs/>
                <w:sz w:val="18"/>
                <w:szCs w:val="18"/>
              </w:rPr>
              <w:t>Elutasító</w:t>
            </w:r>
          </w:p>
        </w:tc>
        <w:tc>
          <w:tcPr>
            <w:tcW w:w="1258" w:type="dxa"/>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D94575" w:rsidRPr="001305CA" w:rsidRDefault="00D94575" w:rsidP="002919D1">
            <w:pPr>
              <w:jc w:val="center"/>
              <w:rPr>
                <w:b/>
                <w:bCs/>
                <w:sz w:val="18"/>
                <w:szCs w:val="18"/>
              </w:rPr>
            </w:pPr>
            <w:r w:rsidRPr="001305CA">
              <w:rPr>
                <w:b/>
                <w:bCs/>
                <w:sz w:val="18"/>
                <w:szCs w:val="18"/>
              </w:rPr>
              <w:t>Eljárást megszüntető</w:t>
            </w:r>
          </w:p>
        </w:tc>
        <w:tc>
          <w:tcPr>
            <w:tcW w:w="1275" w:type="dxa"/>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D94575" w:rsidRPr="001305CA" w:rsidRDefault="00D94575" w:rsidP="002919D1">
            <w:pPr>
              <w:jc w:val="center"/>
              <w:rPr>
                <w:b/>
                <w:bCs/>
                <w:sz w:val="18"/>
                <w:szCs w:val="18"/>
              </w:rPr>
            </w:pPr>
            <w:r w:rsidRPr="001305CA">
              <w:rPr>
                <w:b/>
                <w:bCs/>
                <w:sz w:val="18"/>
                <w:szCs w:val="18"/>
              </w:rPr>
              <w:t>Automatikus részletfizetés</w:t>
            </w:r>
          </w:p>
        </w:tc>
        <w:tc>
          <w:tcPr>
            <w:tcW w:w="1276" w:type="dxa"/>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D94575" w:rsidRPr="001305CA" w:rsidRDefault="00D94575" w:rsidP="002919D1">
            <w:pPr>
              <w:jc w:val="center"/>
              <w:rPr>
                <w:b/>
                <w:bCs/>
                <w:sz w:val="18"/>
                <w:szCs w:val="18"/>
              </w:rPr>
            </w:pPr>
            <w:r w:rsidRPr="001305CA">
              <w:rPr>
                <w:b/>
                <w:bCs/>
                <w:sz w:val="18"/>
                <w:szCs w:val="18"/>
              </w:rPr>
              <w:t>Részlet</w:t>
            </w:r>
          </w:p>
        </w:tc>
        <w:tc>
          <w:tcPr>
            <w:tcW w:w="1134" w:type="dxa"/>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D94575" w:rsidRPr="001305CA" w:rsidRDefault="00D94575" w:rsidP="002919D1">
            <w:pPr>
              <w:jc w:val="center"/>
              <w:rPr>
                <w:b/>
                <w:bCs/>
                <w:sz w:val="18"/>
                <w:szCs w:val="18"/>
              </w:rPr>
            </w:pPr>
            <w:r w:rsidRPr="001305CA">
              <w:rPr>
                <w:b/>
                <w:bCs/>
                <w:sz w:val="18"/>
                <w:szCs w:val="18"/>
              </w:rPr>
              <w:t>Fizetési halasztás</w:t>
            </w:r>
          </w:p>
        </w:tc>
        <w:tc>
          <w:tcPr>
            <w:tcW w:w="1276" w:type="dxa"/>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D94575" w:rsidRPr="001305CA" w:rsidRDefault="00D94575" w:rsidP="002919D1">
            <w:pPr>
              <w:jc w:val="center"/>
              <w:rPr>
                <w:b/>
                <w:bCs/>
                <w:sz w:val="18"/>
                <w:szCs w:val="18"/>
              </w:rPr>
            </w:pPr>
            <w:r w:rsidRPr="001305CA">
              <w:rPr>
                <w:b/>
                <w:bCs/>
                <w:sz w:val="18"/>
                <w:szCs w:val="18"/>
              </w:rPr>
              <w:t>Mérséklés</w:t>
            </w:r>
          </w:p>
        </w:tc>
      </w:tr>
      <w:tr w:rsidR="00D94575" w:rsidRPr="001305CA" w:rsidTr="002919D1">
        <w:trPr>
          <w:trHeight w:val="300"/>
          <w:jc w:val="center"/>
        </w:trPr>
        <w:tc>
          <w:tcPr>
            <w:tcW w:w="211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D94575" w:rsidRPr="001305CA" w:rsidRDefault="00D94575" w:rsidP="002919D1">
            <w:pPr>
              <w:rPr>
                <w:sz w:val="18"/>
                <w:szCs w:val="18"/>
              </w:rPr>
            </w:pPr>
            <w:r w:rsidRPr="001305CA">
              <w:rPr>
                <w:sz w:val="18"/>
                <w:szCs w:val="18"/>
              </w:rPr>
              <w:t>Államig. illeték</w:t>
            </w:r>
          </w:p>
        </w:tc>
        <w:tc>
          <w:tcPr>
            <w:tcW w:w="101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0 Ft</w:t>
            </w:r>
          </w:p>
        </w:tc>
        <w:tc>
          <w:tcPr>
            <w:tcW w:w="125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0 Ft</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0 Ft</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0 Ft</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3 000 Ft</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815 800 Ft</w:t>
            </w:r>
          </w:p>
        </w:tc>
      </w:tr>
      <w:tr w:rsidR="00D94575" w:rsidRPr="001305CA" w:rsidTr="002919D1">
        <w:trPr>
          <w:trHeight w:val="300"/>
          <w:jc w:val="center"/>
        </w:trPr>
        <w:tc>
          <w:tcPr>
            <w:tcW w:w="211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D94575" w:rsidRPr="001305CA" w:rsidRDefault="00D94575" w:rsidP="002919D1">
            <w:pPr>
              <w:rPr>
                <w:sz w:val="18"/>
                <w:szCs w:val="18"/>
              </w:rPr>
            </w:pPr>
            <w:r w:rsidRPr="001305CA">
              <w:rPr>
                <w:sz w:val="18"/>
                <w:szCs w:val="18"/>
              </w:rPr>
              <w:t xml:space="preserve">Bírság és végrehajtási </w:t>
            </w:r>
            <w:proofErr w:type="spellStart"/>
            <w:r w:rsidRPr="001305CA">
              <w:rPr>
                <w:sz w:val="18"/>
                <w:szCs w:val="18"/>
              </w:rPr>
              <w:t>ktg</w:t>
            </w:r>
            <w:proofErr w:type="spellEnd"/>
            <w:r w:rsidRPr="001305CA">
              <w:rPr>
                <w:sz w:val="18"/>
                <w:szCs w:val="18"/>
              </w:rPr>
              <w:t>.</w:t>
            </w:r>
          </w:p>
        </w:tc>
        <w:tc>
          <w:tcPr>
            <w:tcW w:w="101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421 659 Ft</w:t>
            </w:r>
          </w:p>
        </w:tc>
        <w:tc>
          <w:tcPr>
            <w:tcW w:w="125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1 948 242 Ft</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2 544 502 Ft</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700 000 Ft</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100 000 Ft</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1 210 000 Ft</w:t>
            </w:r>
          </w:p>
        </w:tc>
      </w:tr>
      <w:tr w:rsidR="00D94575" w:rsidRPr="001305CA" w:rsidTr="002919D1">
        <w:trPr>
          <w:trHeight w:val="300"/>
          <w:jc w:val="center"/>
        </w:trPr>
        <w:tc>
          <w:tcPr>
            <w:tcW w:w="211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D94575" w:rsidRPr="001305CA" w:rsidRDefault="00D94575" w:rsidP="002919D1">
            <w:pPr>
              <w:rPr>
                <w:sz w:val="18"/>
                <w:szCs w:val="18"/>
              </w:rPr>
            </w:pPr>
            <w:r w:rsidRPr="001305CA">
              <w:rPr>
                <w:sz w:val="18"/>
                <w:szCs w:val="18"/>
              </w:rPr>
              <w:t>Építményadó</w:t>
            </w:r>
          </w:p>
        </w:tc>
        <w:tc>
          <w:tcPr>
            <w:tcW w:w="101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53 040 Ft</w:t>
            </w:r>
          </w:p>
        </w:tc>
        <w:tc>
          <w:tcPr>
            <w:tcW w:w="125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7 310 269 Ft</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3 551 636 Ft</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652 725 Ft</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94575" w:rsidRPr="001305CA" w:rsidRDefault="00D94575" w:rsidP="002919D1">
            <w:pPr>
              <w:jc w:val="right"/>
              <w:rPr>
                <w:sz w:val="18"/>
                <w:szCs w:val="18"/>
              </w:rPr>
            </w:pPr>
            <w:r w:rsidRPr="001305CA">
              <w:rPr>
                <w:sz w:val="18"/>
                <w:szCs w:val="18"/>
              </w:rPr>
              <w:t>4 387 531 Ft</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0 Ft</w:t>
            </w:r>
          </w:p>
        </w:tc>
      </w:tr>
      <w:tr w:rsidR="00D94575" w:rsidRPr="001305CA" w:rsidTr="002919D1">
        <w:trPr>
          <w:trHeight w:val="300"/>
          <w:jc w:val="center"/>
        </w:trPr>
        <w:tc>
          <w:tcPr>
            <w:tcW w:w="211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D94575" w:rsidRPr="001305CA" w:rsidRDefault="00D94575" w:rsidP="002919D1">
            <w:pPr>
              <w:rPr>
                <w:sz w:val="18"/>
                <w:szCs w:val="18"/>
              </w:rPr>
            </w:pPr>
            <w:r w:rsidRPr="001305CA">
              <w:rPr>
                <w:sz w:val="18"/>
                <w:szCs w:val="18"/>
              </w:rPr>
              <w:t>Gépjárműadó</w:t>
            </w:r>
          </w:p>
        </w:tc>
        <w:tc>
          <w:tcPr>
            <w:tcW w:w="101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0 Ft</w:t>
            </w:r>
          </w:p>
        </w:tc>
        <w:tc>
          <w:tcPr>
            <w:tcW w:w="125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0 Ft</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63 553 Ft</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0 Ft</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1 365 Ft</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0 Ft</w:t>
            </w:r>
          </w:p>
        </w:tc>
      </w:tr>
      <w:tr w:rsidR="00D94575" w:rsidRPr="001305CA" w:rsidTr="002919D1">
        <w:trPr>
          <w:trHeight w:val="300"/>
          <w:jc w:val="center"/>
        </w:trPr>
        <w:tc>
          <w:tcPr>
            <w:tcW w:w="211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D94575" w:rsidRPr="001305CA" w:rsidRDefault="00D94575" w:rsidP="002919D1">
            <w:pPr>
              <w:rPr>
                <w:sz w:val="18"/>
                <w:szCs w:val="18"/>
              </w:rPr>
            </w:pPr>
            <w:r w:rsidRPr="001305CA">
              <w:rPr>
                <w:sz w:val="18"/>
                <w:szCs w:val="18"/>
              </w:rPr>
              <w:t>Helyi iparűzési adó</w:t>
            </w:r>
          </w:p>
        </w:tc>
        <w:tc>
          <w:tcPr>
            <w:tcW w:w="101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100 000 Ft</w:t>
            </w:r>
          </w:p>
        </w:tc>
        <w:tc>
          <w:tcPr>
            <w:tcW w:w="125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94575" w:rsidRPr="001305CA" w:rsidRDefault="00D94575" w:rsidP="002919D1">
            <w:pPr>
              <w:jc w:val="right"/>
              <w:rPr>
                <w:sz w:val="18"/>
                <w:szCs w:val="18"/>
              </w:rPr>
            </w:pPr>
            <w:r w:rsidRPr="001305CA">
              <w:rPr>
                <w:sz w:val="18"/>
                <w:szCs w:val="18"/>
              </w:rPr>
              <w:t>25 582 432 Ft</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10 989 259 Ft</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94575" w:rsidRPr="001305CA" w:rsidRDefault="00D94575" w:rsidP="002919D1">
            <w:pPr>
              <w:jc w:val="right"/>
              <w:rPr>
                <w:sz w:val="18"/>
                <w:szCs w:val="18"/>
              </w:rPr>
            </w:pPr>
            <w:r w:rsidRPr="001305CA">
              <w:rPr>
                <w:sz w:val="18"/>
                <w:szCs w:val="18"/>
              </w:rPr>
              <w:t>18 842 364 Ft</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385 120 Ft</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0 Ft</w:t>
            </w:r>
          </w:p>
        </w:tc>
      </w:tr>
      <w:tr w:rsidR="00D94575" w:rsidRPr="001305CA" w:rsidTr="002919D1">
        <w:trPr>
          <w:trHeight w:val="300"/>
          <w:jc w:val="center"/>
        </w:trPr>
        <w:tc>
          <w:tcPr>
            <w:tcW w:w="211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D94575" w:rsidRPr="001305CA" w:rsidRDefault="00D94575" w:rsidP="002919D1">
            <w:pPr>
              <w:rPr>
                <w:sz w:val="18"/>
                <w:szCs w:val="18"/>
              </w:rPr>
            </w:pPr>
            <w:r w:rsidRPr="001305CA">
              <w:rPr>
                <w:sz w:val="18"/>
                <w:szCs w:val="18"/>
              </w:rPr>
              <w:t>Idegen bevételek</w:t>
            </w:r>
          </w:p>
        </w:tc>
        <w:tc>
          <w:tcPr>
            <w:tcW w:w="101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0 Ft</w:t>
            </w:r>
          </w:p>
        </w:tc>
        <w:tc>
          <w:tcPr>
            <w:tcW w:w="125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0 Ft</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49 900 Ft</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0 Ft</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0 Ft</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0 Ft</w:t>
            </w:r>
          </w:p>
        </w:tc>
      </w:tr>
      <w:tr w:rsidR="00D94575" w:rsidRPr="001305CA" w:rsidTr="002919D1">
        <w:trPr>
          <w:trHeight w:val="300"/>
          <w:jc w:val="center"/>
        </w:trPr>
        <w:tc>
          <w:tcPr>
            <w:tcW w:w="211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D94575" w:rsidRPr="001305CA" w:rsidRDefault="00D94575" w:rsidP="002919D1">
            <w:pPr>
              <w:rPr>
                <w:sz w:val="18"/>
                <w:szCs w:val="18"/>
              </w:rPr>
            </w:pPr>
            <w:r w:rsidRPr="001305CA">
              <w:rPr>
                <w:sz w:val="18"/>
                <w:szCs w:val="18"/>
              </w:rPr>
              <w:t>Pótlék</w:t>
            </w:r>
          </w:p>
        </w:tc>
        <w:tc>
          <w:tcPr>
            <w:tcW w:w="101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28 256 Ft</w:t>
            </w:r>
          </w:p>
        </w:tc>
        <w:tc>
          <w:tcPr>
            <w:tcW w:w="125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94575" w:rsidRPr="001305CA" w:rsidRDefault="00D94575" w:rsidP="002919D1">
            <w:pPr>
              <w:jc w:val="right"/>
              <w:rPr>
                <w:sz w:val="18"/>
                <w:szCs w:val="18"/>
              </w:rPr>
            </w:pPr>
            <w:r w:rsidRPr="001305CA">
              <w:rPr>
                <w:sz w:val="18"/>
                <w:szCs w:val="18"/>
              </w:rPr>
              <w:t>2 321 884 Ft</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1 218 674 Ft</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94575" w:rsidRPr="001305CA" w:rsidRDefault="00D94575" w:rsidP="002919D1">
            <w:pPr>
              <w:jc w:val="right"/>
              <w:rPr>
                <w:sz w:val="18"/>
                <w:szCs w:val="18"/>
              </w:rPr>
            </w:pPr>
            <w:r w:rsidRPr="001305CA">
              <w:rPr>
                <w:sz w:val="18"/>
                <w:szCs w:val="18"/>
              </w:rPr>
              <w:t>1 949 343 Ft</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94575" w:rsidRPr="001305CA" w:rsidRDefault="00D94575" w:rsidP="002919D1">
            <w:pPr>
              <w:jc w:val="right"/>
              <w:rPr>
                <w:sz w:val="18"/>
                <w:szCs w:val="18"/>
              </w:rPr>
            </w:pPr>
            <w:r w:rsidRPr="001305CA">
              <w:rPr>
                <w:sz w:val="18"/>
                <w:szCs w:val="18"/>
              </w:rPr>
              <w:t>1 674 856 Ft</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10 623 Ft</w:t>
            </w:r>
          </w:p>
        </w:tc>
      </w:tr>
      <w:tr w:rsidR="00D94575" w:rsidRPr="001305CA" w:rsidTr="002919D1">
        <w:trPr>
          <w:trHeight w:val="300"/>
          <w:jc w:val="center"/>
        </w:trPr>
        <w:tc>
          <w:tcPr>
            <w:tcW w:w="211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D94575" w:rsidRPr="001305CA" w:rsidRDefault="00D94575" w:rsidP="002919D1">
            <w:pPr>
              <w:rPr>
                <w:sz w:val="18"/>
                <w:szCs w:val="18"/>
              </w:rPr>
            </w:pPr>
            <w:r w:rsidRPr="001305CA">
              <w:rPr>
                <w:sz w:val="18"/>
                <w:szCs w:val="18"/>
              </w:rPr>
              <w:t>Talajterhelés</w:t>
            </w:r>
          </w:p>
        </w:tc>
        <w:tc>
          <w:tcPr>
            <w:tcW w:w="101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0 Ft</w:t>
            </w:r>
          </w:p>
        </w:tc>
        <w:tc>
          <w:tcPr>
            <w:tcW w:w="125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94575" w:rsidRPr="001305CA" w:rsidRDefault="00D94575" w:rsidP="002919D1">
            <w:pPr>
              <w:jc w:val="right"/>
              <w:rPr>
                <w:sz w:val="18"/>
                <w:szCs w:val="18"/>
              </w:rPr>
            </w:pPr>
            <w:r w:rsidRPr="001305CA">
              <w:rPr>
                <w:sz w:val="18"/>
                <w:szCs w:val="18"/>
              </w:rPr>
              <w:t>3 546 000 Ft</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832 320 Ft</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94575" w:rsidRPr="001305CA" w:rsidRDefault="00D94575" w:rsidP="002919D1">
            <w:pPr>
              <w:jc w:val="right"/>
              <w:rPr>
                <w:sz w:val="18"/>
                <w:szCs w:val="18"/>
              </w:rPr>
            </w:pPr>
            <w:r w:rsidRPr="001305CA">
              <w:rPr>
                <w:sz w:val="18"/>
                <w:szCs w:val="18"/>
              </w:rPr>
              <w:t>2 170 800 Ft</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94575" w:rsidRPr="001305CA" w:rsidRDefault="00D94575" w:rsidP="002919D1">
            <w:pPr>
              <w:jc w:val="right"/>
              <w:rPr>
                <w:sz w:val="18"/>
                <w:szCs w:val="18"/>
              </w:rPr>
            </w:pPr>
            <w:r w:rsidRPr="001305CA">
              <w:rPr>
                <w:sz w:val="18"/>
                <w:szCs w:val="18"/>
              </w:rPr>
              <w:t>215 125 Ft</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0 Ft</w:t>
            </w:r>
          </w:p>
        </w:tc>
      </w:tr>
      <w:tr w:rsidR="00D94575" w:rsidRPr="001305CA" w:rsidTr="002919D1">
        <w:trPr>
          <w:trHeight w:val="300"/>
          <w:jc w:val="center"/>
        </w:trPr>
        <w:tc>
          <w:tcPr>
            <w:tcW w:w="211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D94575" w:rsidRPr="001305CA" w:rsidRDefault="00D94575" w:rsidP="002919D1">
            <w:pPr>
              <w:rPr>
                <w:sz w:val="18"/>
                <w:szCs w:val="18"/>
              </w:rPr>
            </w:pPr>
            <w:r w:rsidRPr="001305CA">
              <w:rPr>
                <w:sz w:val="18"/>
                <w:szCs w:val="18"/>
              </w:rPr>
              <w:t>Telekadó</w:t>
            </w:r>
          </w:p>
        </w:tc>
        <w:tc>
          <w:tcPr>
            <w:tcW w:w="101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0 Ft</w:t>
            </w:r>
          </w:p>
        </w:tc>
        <w:tc>
          <w:tcPr>
            <w:tcW w:w="125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94575" w:rsidRPr="001305CA" w:rsidRDefault="00D94575" w:rsidP="002919D1">
            <w:pPr>
              <w:jc w:val="right"/>
              <w:rPr>
                <w:sz w:val="18"/>
                <w:szCs w:val="18"/>
              </w:rPr>
            </w:pPr>
            <w:r w:rsidRPr="001305CA">
              <w:rPr>
                <w:sz w:val="18"/>
                <w:szCs w:val="18"/>
              </w:rPr>
              <w:t>6 364 146 Ft</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0 Ft</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0 Ft</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520 458 Ft</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0 Ft</w:t>
            </w:r>
          </w:p>
        </w:tc>
      </w:tr>
      <w:tr w:rsidR="00D94575" w:rsidRPr="001305CA" w:rsidTr="002919D1">
        <w:trPr>
          <w:trHeight w:val="330"/>
          <w:jc w:val="center"/>
        </w:trPr>
        <w:tc>
          <w:tcPr>
            <w:tcW w:w="211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D94575" w:rsidRPr="001305CA" w:rsidRDefault="00D94575" w:rsidP="002919D1">
            <w:pPr>
              <w:rPr>
                <w:b/>
                <w:bCs/>
                <w:sz w:val="18"/>
                <w:szCs w:val="18"/>
              </w:rPr>
            </w:pPr>
            <w:r w:rsidRPr="001305CA">
              <w:rPr>
                <w:b/>
                <w:bCs/>
                <w:sz w:val="18"/>
                <w:szCs w:val="18"/>
              </w:rPr>
              <w:t>Összesen:</w:t>
            </w:r>
          </w:p>
        </w:tc>
        <w:tc>
          <w:tcPr>
            <w:tcW w:w="101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602 955 Ft</w:t>
            </w:r>
          </w:p>
        </w:tc>
        <w:tc>
          <w:tcPr>
            <w:tcW w:w="125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47 072 973 Ft</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19 249 844 Ft</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24 315 232 Ft</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7 287 455 Ft</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D94575" w:rsidRPr="001305CA" w:rsidRDefault="00D94575" w:rsidP="002919D1">
            <w:pPr>
              <w:jc w:val="right"/>
              <w:rPr>
                <w:sz w:val="18"/>
                <w:szCs w:val="18"/>
              </w:rPr>
            </w:pPr>
            <w:r w:rsidRPr="001305CA">
              <w:rPr>
                <w:sz w:val="18"/>
                <w:szCs w:val="18"/>
              </w:rPr>
              <w:t>2 036 423 Ft</w:t>
            </w:r>
          </w:p>
        </w:tc>
      </w:tr>
    </w:tbl>
    <w:p w:rsidR="00D94575" w:rsidRDefault="00D94575" w:rsidP="00D94575">
      <w:pPr>
        <w:pStyle w:val="NormlWeb"/>
        <w:spacing w:before="0" w:beforeAutospacing="0" w:after="0" w:afterAutospacing="0"/>
        <w:jc w:val="both"/>
        <w:rPr>
          <w:rFonts w:ascii="Calibri" w:eastAsiaTheme="minorHAnsi" w:hAnsi="Calibri" w:cs="Calibri"/>
          <w:sz w:val="22"/>
          <w:szCs w:val="22"/>
        </w:rPr>
      </w:pPr>
    </w:p>
    <w:p w:rsidR="00D94575" w:rsidRPr="001305CA" w:rsidRDefault="00D94575" w:rsidP="00D94575">
      <w:pPr>
        <w:pStyle w:val="NormlWeb"/>
        <w:spacing w:before="0" w:beforeAutospacing="0" w:after="0" w:afterAutospacing="0"/>
        <w:jc w:val="both"/>
      </w:pPr>
    </w:p>
    <w:p w:rsidR="00D94575" w:rsidRDefault="00D94575" w:rsidP="00D94575">
      <w:pPr>
        <w:jc w:val="both"/>
        <w:rPr>
          <w:i/>
          <w:iCs/>
          <w:color w:val="000000"/>
          <w:sz w:val="24"/>
          <w:szCs w:val="24"/>
          <w:u w:val="single"/>
        </w:rPr>
      </w:pPr>
      <w:r>
        <w:rPr>
          <w:i/>
          <w:iCs/>
          <w:color w:val="000000"/>
          <w:sz w:val="24"/>
          <w:szCs w:val="24"/>
          <w:u w:val="single"/>
        </w:rPr>
        <w:t>Végrehajtás, hátralékkezelés</w:t>
      </w:r>
    </w:p>
    <w:p w:rsidR="00D94575" w:rsidRDefault="00D94575" w:rsidP="00D94575">
      <w:pPr>
        <w:pStyle w:val="NormlWeb"/>
        <w:jc w:val="both"/>
      </w:pPr>
      <w:r>
        <w:t>A hátralék és követeléskezelés egyre fontosabb és kiemeltebb részét képezi az adóigazgatási munkának. Az adóhatóság alapvető célkitűzése a hátralék keletkezés növekedési ütemének lassítása, illetve megállítása a hátralékkezelési és végrehajtási eljárások hatékony és eredményes alkalmazásával.</w:t>
      </w:r>
    </w:p>
    <w:p w:rsidR="00D94575" w:rsidRDefault="00D94575" w:rsidP="00D94575">
      <w:pPr>
        <w:jc w:val="both"/>
        <w:rPr>
          <w:color w:val="000000"/>
          <w:sz w:val="24"/>
          <w:szCs w:val="24"/>
        </w:rPr>
      </w:pPr>
      <w:r>
        <w:rPr>
          <w:color w:val="000000"/>
          <w:sz w:val="24"/>
          <w:szCs w:val="24"/>
        </w:rPr>
        <w:t xml:space="preserve">2024. október hónapban mintegy </w:t>
      </w:r>
      <w:r>
        <w:rPr>
          <w:b/>
          <w:bCs/>
          <w:color w:val="000000"/>
          <w:sz w:val="24"/>
          <w:szCs w:val="24"/>
        </w:rPr>
        <w:t>10.962 db fizetési felhívást</w:t>
      </w:r>
      <w:r>
        <w:rPr>
          <w:color w:val="000000"/>
          <w:sz w:val="24"/>
          <w:szCs w:val="24"/>
        </w:rPr>
        <w:t xml:space="preserve"> tartalmazó </w:t>
      </w:r>
      <w:r>
        <w:rPr>
          <w:b/>
          <w:bCs/>
          <w:color w:val="000000"/>
          <w:sz w:val="24"/>
          <w:szCs w:val="24"/>
        </w:rPr>
        <w:t>egyenlegértesítő</w:t>
      </w:r>
      <w:r>
        <w:rPr>
          <w:color w:val="000000"/>
          <w:sz w:val="24"/>
          <w:szCs w:val="24"/>
        </w:rPr>
        <w:t xml:space="preserve"> került kiküldésre a város valamennyi adók módjára behajtandó köztartozással rendelkező adózója, lakója részére.</w:t>
      </w:r>
    </w:p>
    <w:p w:rsidR="00D94575" w:rsidRDefault="00D94575" w:rsidP="00D94575">
      <w:pPr>
        <w:jc w:val="both"/>
        <w:rPr>
          <w:color w:val="000000"/>
          <w:sz w:val="24"/>
          <w:szCs w:val="24"/>
        </w:rPr>
      </w:pPr>
    </w:p>
    <w:p w:rsidR="00D94575" w:rsidRDefault="00D94575" w:rsidP="00D94575">
      <w:pPr>
        <w:jc w:val="center"/>
        <w:rPr>
          <w:b/>
          <w:bCs/>
          <w:color w:val="000000"/>
          <w:sz w:val="24"/>
          <w:szCs w:val="24"/>
        </w:rPr>
      </w:pPr>
    </w:p>
    <w:p w:rsidR="00D94575" w:rsidRDefault="00D94575" w:rsidP="00D94575">
      <w:pPr>
        <w:jc w:val="center"/>
        <w:rPr>
          <w:b/>
          <w:bCs/>
          <w:color w:val="000000"/>
          <w:sz w:val="24"/>
          <w:szCs w:val="24"/>
        </w:rPr>
      </w:pPr>
      <w:r>
        <w:rPr>
          <w:b/>
          <w:bCs/>
          <w:color w:val="000000"/>
          <w:sz w:val="24"/>
          <w:szCs w:val="24"/>
        </w:rPr>
        <w:t>Végrehajtási cselekmények 2024. év</w:t>
      </w:r>
    </w:p>
    <w:p w:rsidR="00D94575" w:rsidRDefault="00D94575" w:rsidP="00D94575">
      <w:pPr>
        <w:jc w:val="both"/>
        <w:rPr>
          <w:color w:val="000000"/>
          <w:sz w:val="24"/>
          <w:szCs w:val="24"/>
        </w:rPr>
      </w:pPr>
    </w:p>
    <w:tbl>
      <w:tblPr>
        <w:tblW w:w="0" w:type="auto"/>
        <w:tblCellMar>
          <w:left w:w="0" w:type="dxa"/>
          <w:right w:w="0" w:type="dxa"/>
        </w:tblCellMar>
        <w:tblLook w:val="04A0" w:firstRow="1" w:lastRow="0" w:firstColumn="1" w:lastColumn="0" w:noHBand="0" w:noVBand="1"/>
      </w:tblPr>
      <w:tblGrid>
        <w:gridCol w:w="2545"/>
        <w:gridCol w:w="1981"/>
        <w:gridCol w:w="2263"/>
        <w:gridCol w:w="2263"/>
      </w:tblGrid>
      <w:tr w:rsidR="00D94575" w:rsidTr="002919D1">
        <w:tc>
          <w:tcPr>
            <w:tcW w:w="25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4575" w:rsidRDefault="00D94575" w:rsidP="002919D1">
            <w:pPr>
              <w:jc w:val="both"/>
              <w:rPr>
                <w:b/>
                <w:bCs/>
              </w:rPr>
            </w:pPr>
            <w:r>
              <w:rPr>
                <w:b/>
                <w:bCs/>
              </w:rPr>
              <w:t>Végrehajtási cselekmény</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575" w:rsidRDefault="00D94575" w:rsidP="002919D1">
            <w:pPr>
              <w:jc w:val="center"/>
              <w:rPr>
                <w:b/>
                <w:bCs/>
              </w:rPr>
            </w:pPr>
            <w:r>
              <w:rPr>
                <w:b/>
                <w:bCs/>
              </w:rPr>
              <w:t>Darabszám</w:t>
            </w:r>
          </w:p>
          <w:p w:rsidR="00D94575" w:rsidRDefault="00D94575" w:rsidP="002919D1">
            <w:pPr>
              <w:jc w:val="center"/>
              <w:rPr>
                <w:b/>
                <w:bCs/>
              </w:rPr>
            </w:pPr>
            <w:r>
              <w:rPr>
                <w:b/>
                <w:bCs/>
              </w:rPr>
              <w:t>(db)</w:t>
            </w:r>
          </w:p>
        </w:tc>
        <w:tc>
          <w:tcPr>
            <w:tcW w:w="22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575" w:rsidRDefault="00D94575" w:rsidP="002919D1">
            <w:pPr>
              <w:jc w:val="center"/>
              <w:rPr>
                <w:b/>
                <w:bCs/>
              </w:rPr>
            </w:pPr>
            <w:r>
              <w:rPr>
                <w:b/>
                <w:bCs/>
              </w:rPr>
              <w:t>Tartozás összege</w:t>
            </w:r>
          </w:p>
          <w:p w:rsidR="00D94575" w:rsidRDefault="00D94575" w:rsidP="002919D1">
            <w:pPr>
              <w:jc w:val="center"/>
              <w:rPr>
                <w:b/>
                <w:bCs/>
              </w:rPr>
            </w:pPr>
            <w:r>
              <w:rPr>
                <w:b/>
                <w:bCs/>
              </w:rPr>
              <w:t>(Ft)</w:t>
            </w:r>
          </w:p>
        </w:tc>
        <w:tc>
          <w:tcPr>
            <w:tcW w:w="22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575" w:rsidRDefault="00D94575" w:rsidP="002919D1">
            <w:pPr>
              <w:jc w:val="center"/>
              <w:rPr>
                <w:b/>
                <w:bCs/>
              </w:rPr>
            </w:pPr>
            <w:r>
              <w:rPr>
                <w:b/>
                <w:bCs/>
              </w:rPr>
              <w:t>Befolyt összeg</w:t>
            </w:r>
          </w:p>
          <w:p w:rsidR="00D94575" w:rsidRDefault="00D94575" w:rsidP="002919D1">
            <w:pPr>
              <w:jc w:val="center"/>
              <w:rPr>
                <w:b/>
                <w:bCs/>
              </w:rPr>
            </w:pPr>
            <w:r>
              <w:rPr>
                <w:b/>
                <w:bCs/>
              </w:rPr>
              <w:t>(Ft)</w:t>
            </w:r>
          </w:p>
        </w:tc>
      </w:tr>
      <w:tr w:rsidR="00D94575" w:rsidTr="002919D1">
        <w:tc>
          <w:tcPr>
            <w:tcW w:w="2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4575" w:rsidRDefault="00D94575" w:rsidP="002919D1">
            <w:pPr>
              <w:jc w:val="both"/>
            </w:pPr>
            <w:r>
              <w:t>Hatósági átutalási megbízás (inkasszó)</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D94575" w:rsidRDefault="00D94575" w:rsidP="002919D1">
            <w:pPr>
              <w:jc w:val="center"/>
            </w:pPr>
            <w:r>
              <w:t>1.341</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rsidR="00D94575" w:rsidRDefault="00D94575" w:rsidP="002919D1">
            <w:pPr>
              <w:jc w:val="center"/>
            </w:pPr>
            <w:r>
              <w:t>387.126.027</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rsidR="00D94575" w:rsidRDefault="00D94575" w:rsidP="002919D1">
            <w:pPr>
              <w:jc w:val="center"/>
            </w:pPr>
            <w:r>
              <w:t>111.421.117</w:t>
            </w:r>
          </w:p>
        </w:tc>
      </w:tr>
      <w:tr w:rsidR="00D94575" w:rsidTr="002919D1">
        <w:tc>
          <w:tcPr>
            <w:tcW w:w="2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4575" w:rsidRDefault="00D94575" w:rsidP="002919D1">
            <w:pPr>
              <w:jc w:val="both"/>
            </w:pPr>
            <w:r>
              <w:t>Munkabér és nyugdíj tiltása</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D94575" w:rsidRDefault="00D94575" w:rsidP="002919D1">
            <w:pPr>
              <w:jc w:val="center"/>
            </w:pPr>
            <w:r>
              <w:t>43</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rsidR="00D94575" w:rsidRDefault="00D94575" w:rsidP="002919D1">
            <w:pPr>
              <w:jc w:val="center"/>
            </w:pPr>
            <w:r>
              <w:t>14.005.179</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rsidR="00D94575" w:rsidRDefault="00D94575" w:rsidP="002919D1">
            <w:pPr>
              <w:jc w:val="center"/>
            </w:pPr>
            <w:r>
              <w:t>2.870.494</w:t>
            </w:r>
          </w:p>
        </w:tc>
      </w:tr>
    </w:tbl>
    <w:p w:rsidR="00D94575" w:rsidRDefault="00D94575" w:rsidP="00D94575">
      <w:pPr>
        <w:jc w:val="both"/>
        <w:rPr>
          <w:sz w:val="24"/>
          <w:szCs w:val="24"/>
        </w:rPr>
      </w:pPr>
    </w:p>
    <w:p w:rsidR="00D94575" w:rsidRDefault="00D94575" w:rsidP="00D94575">
      <w:pPr>
        <w:jc w:val="both"/>
        <w:rPr>
          <w:sz w:val="24"/>
          <w:szCs w:val="24"/>
        </w:rPr>
      </w:pPr>
      <w:r>
        <w:rPr>
          <w:sz w:val="24"/>
          <w:szCs w:val="24"/>
        </w:rPr>
        <w:t xml:space="preserve">Adóhatóságunk 2024. évben </w:t>
      </w:r>
      <w:r>
        <w:rPr>
          <w:b/>
          <w:bCs/>
          <w:sz w:val="24"/>
          <w:szCs w:val="24"/>
        </w:rPr>
        <w:t>625 adózónál</w:t>
      </w:r>
      <w:r>
        <w:rPr>
          <w:sz w:val="24"/>
          <w:szCs w:val="24"/>
        </w:rPr>
        <w:t xml:space="preserve"> végzett hivatalból </w:t>
      </w:r>
      <w:r>
        <w:rPr>
          <w:b/>
          <w:bCs/>
          <w:sz w:val="24"/>
          <w:szCs w:val="24"/>
        </w:rPr>
        <w:t>hatósági átvezetést</w:t>
      </w:r>
      <w:r>
        <w:rPr>
          <w:sz w:val="24"/>
          <w:szCs w:val="24"/>
        </w:rPr>
        <w:t xml:space="preserve">. Felszámolás alatt lévő cégeknél </w:t>
      </w:r>
      <w:r>
        <w:rPr>
          <w:b/>
          <w:bCs/>
          <w:sz w:val="24"/>
          <w:szCs w:val="24"/>
        </w:rPr>
        <w:t>46 adózónál</w:t>
      </w:r>
      <w:r>
        <w:rPr>
          <w:sz w:val="24"/>
          <w:szCs w:val="24"/>
        </w:rPr>
        <w:t xml:space="preserve"> nyújtottuk be </w:t>
      </w:r>
      <w:r>
        <w:rPr>
          <w:b/>
          <w:bCs/>
          <w:sz w:val="24"/>
          <w:szCs w:val="24"/>
        </w:rPr>
        <w:t>hitelezői igényünket</w:t>
      </w:r>
      <w:r>
        <w:rPr>
          <w:sz w:val="24"/>
          <w:szCs w:val="24"/>
        </w:rPr>
        <w:t xml:space="preserve">. </w:t>
      </w:r>
    </w:p>
    <w:p w:rsidR="00D94575" w:rsidRDefault="00D94575" w:rsidP="00D94575">
      <w:pPr>
        <w:jc w:val="both"/>
        <w:rPr>
          <w:sz w:val="24"/>
          <w:szCs w:val="24"/>
        </w:rPr>
      </w:pPr>
    </w:p>
    <w:p w:rsidR="00D94575" w:rsidRDefault="00D94575" w:rsidP="00D94575">
      <w:pPr>
        <w:jc w:val="both"/>
        <w:rPr>
          <w:sz w:val="24"/>
          <w:szCs w:val="24"/>
        </w:rPr>
      </w:pPr>
      <w:r>
        <w:rPr>
          <w:sz w:val="24"/>
          <w:szCs w:val="24"/>
        </w:rPr>
        <w:t xml:space="preserve">2024. évben a végrehajtási cselekményeket egyéb, végrehajtási feladatok előzték meg. Adóhatóságunk </w:t>
      </w:r>
      <w:r>
        <w:rPr>
          <w:b/>
          <w:bCs/>
          <w:sz w:val="24"/>
          <w:szCs w:val="24"/>
        </w:rPr>
        <w:t>2.751 esetben</w:t>
      </w:r>
      <w:r>
        <w:rPr>
          <w:sz w:val="24"/>
          <w:szCs w:val="24"/>
        </w:rPr>
        <w:t xml:space="preserve"> küldött </w:t>
      </w:r>
      <w:r>
        <w:rPr>
          <w:b/>
          <w:bCs/>
          <w:sz w:val="24"/>
          <w:szCs w:val="24"/>
        </w:rPr>
        <w:t>fizetési felszólítást</w:t>
      </w:r>
      <w:r>
        <w:rPr>
          <w:sz w:val="24"/>
          <w:szCs w:val="24"/>
        </w:rPr>
        <w:t xml:space="preserve"> a hátralékkal rendelkező adózók részére, melynek hatására </w:t>
      </w:r>
      <w:r>
        <w:rPr>
          <w:b/>
          <w:bCs/>
          <w:sz w:val="24"/>
          <w:szCs w:val="24"/>
        </w:rPr>
        <w:t>392.932.334 Ft hátralék került rendezésre</w:t>
      </w:r>
      <w:r>
        <w:rPr>
          <w:sz w:val="24"/>
          <w:szCs w:val="24"/>
        </w:rPr>
        <w:t>.</w:t>
      </w:r>
    </w:p>
    <w:p w:rsidR="00D94575" w:rsidRDefault="00D94575" w:rsidP="00D94575">
      <w:pPr>
        <w:jc w:val="both"/>
        <w:rPr>
          <w:sz w:val="24"/>
          <w:szCs w:val="24"/>
        </w:rPr>
      </w:pPr>
    </w:p>
    <w:p w:rsidR="00D94575" w:rsidRDefault="00D94575" w:rsidP="00D94575">
      <w:pPr>
        <w:jc w:val="both"/>
        <w:rPr>
          <w:sz w:val="24"/>
          <w:szCs w:val="24"/>
        </w:rPr>
      </w:pPr>
      <w:r>
        <w:rPr>
          <w:sz w:val="24"/>
          <w:szCs w:val="24"/>
        </w:rPr>
        <w:t xml:space="preserve">Egyéb végrehajtási feladatok keretében </w:t>
      </w:r>
      <w:r>
        <w:rPr>
          <w:b/>
          <w:bCs/>
          <w:sz w:val="24"/>
          <w:szCs w:val="24"/>
        </w:rPr>
        <w:t>556 megkeresést</w:t>
      </w:r>
      <w:r>
        <w:rPr>
          <w:sz w:val="24"/>
          <w:szCs w:val="24"/>
        </w:rPr>
        <w:t xml:space="preserve">/adatkérést küldött adóhatóságunk különböző </w:t>
      </w:r>
      <w:r>
        <w:rPr>
          <w:b/>
          <w:bCs/>
          <w:sz w:val="24"/>
          <w:szCs w:val="24"/>
        </w:rPr>
        <w:t>pénzintézeteknek, 159 adatkérés a NAV Központi Nyilvántartásából, 523 adatkérés a Budapest Főváros Kormányhivatala Egészségbiztosítási Főosztályától,</w:t>
      </w:r>
      <w:r>
        <w:rPr>
          <w:sz w:val="24"/>
          <w:szCs w:val="24"/>
        </w:rPr>
        <w:t xml:space="preserve"> valamint </w:t>
      </w:r>
      <w:r>
        <w:rPr>
          <w:b/>
          <w:bCs/>
          <w:sz w:val="24"/>
          <w:szCs w:val="24"/>
        </w:rPr>
        <w:t>107 esetben</w:t>
      </w:r>
      <w:r>
        <w:rPr>
          <w:sz w:val="24"/>
          <w:szCs w:val="24"/>
        </w:rPr>
        <w:t xml:space="preserve"> kerestük meg a </w:t>
      </w:r>
      <w:r>
        <w:rPr>
          <w:b/>
          <w:bCs/>
          <w:sz w:val="24"/>
          <w:szCs w:val="24"/>
        </w:rPr>
        <w:t>cégbíróságot</w:t>
      </w:r>
      <w:r>
        <w:rPr>
          <w:sz w:val="24"/>
          <w:szCs w:val="24"/>
        </w:rPr>
        <w:t xml:space="preserve"> jogi személyiségű adózó számlaszám hiánya, illetve kényszertörlés esetén adóhatóságunknál fennálló tartozásának bejelentése miatt. </w:t>
      </w:r>
    </w:p>
    <w:p w:rsidR="00D94575" w:rsidRDefault="00D94575" w:rsidP="00D94575">
      <w:pPr>
        <w:jc w:val="both"/>
        <w:rPr>
          <w:sz w:val="24"/>
          <w:szCs w:val="24"/>
        </w:rPr>
      </w:pPr>
    </w:p>
    <w:p w:rsidR="00D94575" w:rsidRDefault="00D94575" w:rsidP="00D94575">
      <w:pPr>
        <w:jc w:val="both"/>
        <w:rPr>
          <w:sz w:val="24"/>
          <w:szCs w:val="24"/>
        </w:rPr>
      </w:pPr>
      <w:r>
        <w:rPr>
          <w:sz w:val="24"/>
          <w:szCs w:val="24"/>
        </w:rPr>
        <w:lastRenderedPageBreak/>
        <w:t xml:space="preserve">Önkormányzati adóhatóságunk a tavalyi évben végrehajtási eljárás keretében </w:t>
      </w:r>
      <w:r>
        <w:rPr>
          <w:b/>
          <w:bCs/>
          <w:sz w:val="24"/>
          <w:szCs w:val="24"/>
        </w:rPr>
        <w:t>14 db jelzálogjog</w:t>
      </w:r>
      <w:r>
        <w:rPr>
          <w:sz w:val="24"/>
          <w:szCs w:val="24"/>
        </w:rPr>
        <w:t xml:space="preserve"> bejegyzése iránti kérelmet nyújtott be a Földhivatal felé összesen </w:t>
      </w:r>
      <w:r>
        <w:rPr>
          <w:b/>
          <w:bCs/>
          <w:sz w:val="24"/>
          <w:szCs w:val="24"/>
        </w:rPr>
        <w:t>3.969.000 Ft tartozásra</w:t>
      </w:r>
      <w:r>
        <w:rPr>
          <w:sz w:val="24"/>
          <w:szCs w:val="24"/>
        </w:rPr>
        <w:t xml:space="preserve">, valamin </w:t>
      </w:r>
      <w:r>
        <w:rPr>
          <w:b/>
          <w:bCs/>
          <w:sz w:val="24"/>
          <w:szCs w:val="24"/>
        </w:rPr>
        <w:t>13 db végrehajtási</w:t>
      </w:r>
      <w:r>
        <w:rPr>
          <w:sz w:val="24"/>
          <w:szCs w:val="24"/>
        </w:rPr>
        <w:t xml:space="preserve"> jog került bejegyzésre ingatlanra összesen </w:t>
      </w:r>
      <w:r>
        <w:rPr>
          <w:b/>
          <w:bCs/>
          <w:sz w:val="24"/>
          <w:szCs w:val="24"/>
        </w:rPr>
        <w:t xml:space="preserve">29.733.000 Ft </w:t>
      </w:r>
      <w:r>
        <w:rPr>
          <w:sz w:val="24"/>
          <w:szCs w:val="24"/>
        </w:rPr>
        <w:t>összegben.</w:t>
      </w:r>
    </w:p>
    <w:p w:rsidR="00D94575" w:rsidRDefault="00D94575" w:rsidP="00D94575">
      <w:pPr>
        <w:jc w:val="both"/>
        <w:rPr>
          <w:sz w:val="24"/>
          <w:szCs w:val="24"/>
        </w:rPr>
      </w:pPr>
    </w:p>
    <w:p w:rsidR="00D94575" w:rsidRPr="004B5FB1" w:rsidRDefault="00D94575" w:rsidP="00D94575">
      <w:pPr>
        <w:jc w:val="both"/>
      </w:pPr>
      <w:r w:rsidRPr="00D872C8">
        <w:rPr>
          <w:sz w:val="24"/>
          <w:szCs w:val="24"/>
        </w:rPr>
        <w:t xml:space="preserve">Adóhatóságunk a 2024. évben </w:t>
      </w:r>
      <w:r w:rsidRPr="00D872C8">
        <w:rPr>
          <w:b/>
          <w:sz w:val="24"/>
          <w:szCs w:val="24"/>
        </w:rPr>
        <w:t>46 adózó</w:t>
      </w:r>
      <w:r>
        <w:rPr>
          <w:b/>
          <w:sz w:val="24"/>
          <w:szCs w:val="24"/>
        </w:rPr>
        <w:t xml:space="preserve"> esetében adta át az ügyét</w:t>
      </w:r>
      <w:r w:rsidRPr="00D872C8">
        <w:rPr>
          <w:sz w:val="24"/>
          <w:szCs w:val="24"/>
        </w:rPr>
        <w:t xml:space="preserve"> önálló bírósági végrehajtó felé összesen </w:t>
      </w:r>
      <w:r w:rsidRPr="00D872C8">
        <w:rPr>
          <w:b/>
          <w:sz w:val="24"/>
          <w:szCs w:val="24"/>
        </w:rPr>
        <w:t>66.931.417 Ft tartozásra.</w:t>
      </w:r>
      <w:r>
        <w:rPr>
          <w:b/>
          <w:sz w:val="24"/>
          <w:szCs w:val="24"/>
        </w:rPr>
        <w:t xml:space="preserve"> </w:t>
      </w:r>
    </w:p>
    <w:p w:rsidR="00D94575" w:rsidRDefault="00D94575" w:rsidP="00D94575">
      <w:pPr>
        <w:pStyle w:val="NormlWeb"/>
        <w:jc w:val="both"/>
        <w:rPr>
          <w:b/>
          <w:bCs/>
          <w:i/>
          <w:iCs/>
        </w:rPr>
      </w:pPr>
      <w:r>
        <w:rPr>
          <w:b/>
          <w:bCs/>
          <w:i/>
          <w:iCs/>
        </w:rPr>
        <w:t xml:space="preserve">Követeléskezelési, végrehajtási eljárás és fizetési felszólítás során összesen </w:t>
      </w:r>
      <w:r>
        <w:rPr>
          <w:b/>
          <w:bCs/>
          <w:i/>
          <w:iCs/>
          <w:u w:val="single"/>
        </w:rPr>
        <w:t>507.708.771 Ft adóbevétel</w:t>
      </w:r>
      <w:r>
        <w:rPr>
          <w:b/>
          <w:bCs/>
          <w:i/>
          <w:iCs/>
        </w:rPr>
        <w:t xml:space="preserve"> folyt be az adóhatóság számláira.</w:t>
      </w:r>
    </w:p>
    <w:p w:rsidR="00D94575" w:rsidRDefault="00D94575" w:rsidP="00D94575">
      <w:pPr>
        <w:pStyle w:val="NormlWeb"/>
        <w:spacing w:before="0" w:beforeAutospacing="0" w:after="0" w:afterAutospacing="0"/>
        <w:jc w:val="both"/>
      </w:pPr>
      <w:r>
        <w:t>A következő táblázat tartalmazza adónemenként a 2023. évi záráskor fennállt hátralékösszegeket adónemenként ezer forintban.</w:t>
      </w:r>
    </w:p>
    <w:p w:rsidR="00D94575" w:rsidRDefault="00D94575" w:rsidP="00D94575">
      <w:pPr>
        <w:pStyle w:val="NormlWeb"/>
        <w:spacing w:before="0" w:beforeAutospacing="0" w:after="0" w:afterAutospacing="0"/>
        <w:jc w:val="both"/>
        <w:rPr>
          <w:color w:val="92D050"/>
        </w:rPr>
      </w:pPr>
    </w:p>
    <w:p w:rsidR="00D94575" w:rsidRDefault="00D94575" w:rsidP="00D94575">
      <w:pPr>
        <w:pStyle w:val="Szvegtrzs"/>
        <w:rPr>
          <w:b w:val="0"/>
          <w:bCs w:val="0"/>
        </w:rPr>
      </w:pPr>
      <w:r>
        <w:rPr>
          <w:b w:val="0"/>
          <w:bCs w:val="0"/>
        </w:rPr>
        <w:t xml:space="preserve">                                                                                                                                  </w:t>
      </w:r>
    </w:p>
    <w:tbl>
      <w:tblPr>
        <w:tblW w:w="7870" w:type="dxa"/>
        <w:jc w:val="center"/>
        <w:tblCellMar>
          <w:left w:w="0" w:type="dxa"/>
          <w:right w:w="0" w:type="dxa"/>
        </w:tblCellMar>
        <w:tblLook w:val="04A0" w:firstRow="1" w:lastRow="0" w:firstColumn="1" w:lastColumn="0" w:noHBand="0" w:noVBand="1"/>
      </w:tblPr>
      <w:tblGrid>
        <w:gridCol w:w="1460"/>
        <w:gridCol w:w="1269"/>
        <w:gridCol w:w="1269"/>
        <w:gridCol w:w="1302"/>
        <w:gridCol w:w="1285"/>
        <w:gridCol w:w="1285"/>
      </w:tblGrid>
      <w:tr w:rsidR="00D94575" w:rsidTr="002919D1">
        <w:trPr>
          <w:trHeight w:val="300"/>
          <w:jc w:val="center"/>
        </w:trPr>
        <w:tc>
          <w:tcPr>
            <w:tcW w:w="146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D94575" w:rsidRDefault="00D94575" w:rsidP="002919D1">
            <w:pPr>
              <w:rPr>
                <w:b/>
                <w:bCs/>
                <w:color w:val="000000"/>
              </w:rPr>
            </w:pPr>
            <w:r>
              <w:rPr>
                <w:b/>
                <w:bCs/>
                <w:color w:val="000000"/>
              </w:rPr>
              <w:t>Adónem</w:t>
            </w:r>
          </w:p>
        </w:tc>
        <w:tc>
          <w:tcPr>
            <w:tcW w:w="126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D94575" w:rsidRDefault="00D94575" w:rsidP="002919D1">
            <w:pPr>
              <w:jc w:val="center"/>
              <w:rPr>
                <w:b/>
                <w:bCs/>
                <w:color w:val="000000"/>
              </w:rPr>
            </w:pPr>
            <w:r>
              <w:rPr>
                <w:b/>
                <w:bCs/>
                <w:color w:val="000000"/>
              </w:rPr>
              <w:t>2020. év</w:t>
            </w:r>
          </w:p>
        </w:tc>
        <w:tc>
          <w:tcPr>
            <w:tcW w:w="126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D94575" w:rsidRDefault="00D94575" w:rsidP="002919D1">
            <w:pPr>
              <w:jc w:val="center"/>
              <w:rPr>
                <w:b/>
                <w:bCs/>
                <w:color w:val="000000"/>
              </w:rPr>
            </w:pPr>
            <w:r>
              <w:rPr>
                <w:b/>
                <w:bCs/>
                <w:color w:val="000000"/>
              </w:rPr>
              <w:t>2021. év</w:t>
            </w:r>
          </w:p>
        </w:tc>
        <w:tc>
          <w:tcPr>
            <w:tcW w:w="13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D94575" w:rsidRDefault="00D94575" w:rsidP="002919D1">
            <w:pPr>
              <w:jc w:val="center"/>
              <w:rPr>
                <w:b/>
                <w:bCs/>
                <w:color w:val="000000"/>
              </w:rPr>
            </w:pPr>
            <w:r>
              <w:rPr>
                <w:b/>
                <w:bCs/>
                <w:color w:val="000000"/>
              </w:rPr>
              <w:t>2022. év</w:t>
            </w:r>
          </w:p>
        </w:tc>
        <w:tc>
          <w:tcPr>
            <w:tcW w:w="1285" w:type="dxa"/>
            <w:tcBorders>
              <w:top w:val="single" w:sz="8" w:space="0" w:color="auto"/>
              <w:left w:val="nil"/>
              <w:bottom w:val="single" w:sz="8" w:space="0" w:color="auto"/>
              <w:right w:val="single" w:sz="8" w:space="0" w:color="auto"/>
            </w:tcBorders>
            <w:vAlign w:val="center"/>
            <w:hideMark/>
          </w:tcPr>
          <w:p w:rsidR="00D94575" w:rsidRDefault="00D94575" w:rsidP="002919D1">
            <w:pPr>
              <w:jc w:val="center"/>
              <w:rPr>
                <w:b/>
                <w:bCs/>
                <w:color w:val="000000"/>
              </w:rPr>
            </w:pPr>
            <w:r>
              <w:rPr>
                <w:b/>
                <w:bCs/>
                <w:color w:val="000000"/>
              </w:rPr>
              <w:t>2023. év</w:t>
            </w:r>
          </w:p>
        </w:tc>
        <w:tc>
          <w:tcPr>
            <w:tcW w:w="1285" w:type="dxa"/>
            <w:tcBorders>
              <w:top w:val="single" w:sz="8" w:space="0" w:color="auto"/>
              <w:left w:val="nil"/>
              <w:bottom w:val="single" w:sz="8" w:space="0" w:color="auto"/>
              <w:right w:val="single" w:sz="8" w:space="0" w:color="auto"/>
            </w:tcBorders>
          </w:tcPr>
          <w:p w:rsidR="00D94575" w:rsidRDefault="00D94575" w:rsidP="002919D1">
            <w:pPr>
              <w:jc w:val="center"/>
              <w:rPr>
                <w:b/>
                <w:bCs/>
                <w:color w:val="000000"/>
              </w:rPr>
            </w:pPr>
            <w:r>
              <w:rPr>
                <w:b/>
                <w:bCs/>
                <w:color w:val="000000"/>
              </w:rPr>
              <w:t>2024. év</w:t>
            </w:r>
          </w:p>
        </w:tc>
      </w:tr>
      <w:tr w:rsidR="00D94575" w:rsidTr="002919D1">
        <w:trPr>
          <w:trHeight w:val="300"/>
          <w:jc w:val="center"/>
        </w:trPr>
        <w:tc>
          <w:tcPr>
            <w:tcW w:w="14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D94575" w:rsidRDefault="00D94575" w:rsidP="002919D1">
            <w:pPr>
              <w:rPr>
                <w:b/>
                <w:bCs/>
                <w:color w:val="000000"/>
              </w:rPr>
            </w:pPr>
            <w:r>
              <w:rPr>
                <w:b/>
                <w:bCs/>
                <w:color w:val="000000"/>
              </w:rPr>
              <w:t>Építményadó</w:t>
            </w:r>
          </w:p>
        </w:tc>
        <w:tc>
          <w:tcPr>
            <w:tcW w:w="12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94575" w:rsidRDefault="00D94575" w:rsidP="002919D1">
            <w:pPr>
              <w:jc w:val="center"/>
              <w:rPr>
                <w:color w:val="000000"/>
              </w:rPr>
            </w:pPr>
            <w:r>
              <w:rPr>
                <w:color w:val="000000"/>
              </w:rPr>
              <w:t>161.070</w:t>
            </w:r>
          </w:p>
        </w:tc>
        <w:tc>
          <w:tcPr>
            <w:tcW w:w="12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94575" w:rsidRDefault="00D94575" w:rsidP="002919D1">
            <w:pPr>
              <w:jc w:val="center"/>
              <w:rPr>
                <w:color w:val="000000"/>
              </w:rPr>
            </w:pPr>
            <w:r>
              <w:rPr>
                <w:color w:val="000000"/>
              </w:rPr>
              <w:t>85.987</w:t>
            </w:r>
          </w:p>
        </w:tc>
        <w:tc>
          <w:tcPr>
            <w:tcW w:w="13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94575" w:rsidRDefault="00D94575" w:rsidP="002919D1">
            <w:pPr>
              <w:jc w:val="center"/>
              <w:rPr>
                <w:color w:val="000000"/>
              </w:rPr>
            </w:pPr>
            <w:r>
              <w:rPr>
                <w:color w:val="000000"/>
              </w:rPr>
              <w:t>85.804</w:t>
            </w:r>
          </w:p>
        </w:tc>
        <w:tc>
          <w:tcPr>
            <w:tcW w:w="1285" w:type="dxa"/>
            <w:tcBorders>
              <w:top w:val="nil"/>
              <w:left w:val="nil"/>
              <w:bottom w:val="single" w:sz="8" w:space="0" w:color="auto"/>
              <w:right w:val="single" w:sz="8" w:space="0" w:color="auto"/>
            </w:tcBorders>
            <w:hideMark/>
          </w:tcPr>
          <w:p w:rsidR="00D94575" w:rsidRDefault="00D94575" w:rsidP="002919D1">
            <w:pPr>
              <w:jc w:val="center"/>
              <w:rPr>
                <w:color w:val="000000"/>
              </w:rPr>
            </w:pPr>
            <w:r>
              <w:rPr>
                <w:color w:val="000000"/>
              </w:rPr>
              <w:t>79.728</w:t>
            </w:r>
          </w:p>
        </w:tc>
        <w:tc>
          <w:tcPr>
            <w:tcW w:w="1285" w:type="dxa"/>
            <w:tcBorders>
              <w:top w:val="nil"/>
              <w:left w:val="nil"/>
              <w:bottom w:val="single" w:sz="8" w:space="0" w:color="auto"/>
              <w:right w:val="single" w:sz="8" w:space="0" w:color="auto"/>
            </w:tcBorders>
          </w:tcPr>
          <w:p w:rsidR="00D94575" w:rsidRDefault="00D94575" w:rsidP="002919D1">
            <w:pPr>
              <w:jc w:val="center"/>
              <w:rPr>
                <w:color w:val="000000"/>
              </w:rPr>
            </w:pPr>
            <w:r>
              <w:rPr>
                <w:color w:val="000000"/>
              </w:rPr>
              <w:t>87.296</w:t>
            </w:r>
          </w:p>
        </w:tc>
      </w:tr>
      <w:tr w:rsidR="00D94575" w:rsidTr="002919D1">
        <w:trPr>
          <w:trHeight w:val="300"/>
          <w:jc w:val="center"/>
        </w:trPr>
        <w:tc>
          <w:tcPr>
            <w:tcW w:w="14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D94575" w:rsidRDefault="00D94575" w:rsidP="002919D1">
            <w:pPr>
              <w:rPr>
                <w:b/>
                <w:bCs/>
                <w:color w:val="000000"/>
              </w:rPr>
            </w:pPr>
            <w:r>
              <w:rPr>
                <w:b/>
                <w:bCs/>
                <w:color w:val="000000"/>
              </w:rPr>
              <w:t>Telekadó</w:t>
            </w:r>
          </w:p>
        </w:tc>
        <w:tc>
          <w:tcPr>
            <w:tcW w:w="12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94575" w:rsidRDefault="00D94575" w:rsidP="002919D1">
            <w:pPr>
              <w:jc w:val="center"/>
              <w:rPr>
                <w:color w:val="000000"/>
              </w:rPr>
            </w:pPr>
            <w:r>
              <w:rPr>
                <w:color w:val="000000"/>
              </w:rPr>
              <w:t>20.448</w:t>
            </w:r>
          </w:p>
        </w:tc>
        <w:tc>
          <w:tcPr>
            <w:tcW w:w="12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94575" w:rsidRDefault="00D94575" w:rsidP="002919D1">
            <w:pPr>
              <w:jc w:val="center"/>
              <w:rPr>
                <w:color w:val="000000"/>
              </w:rPr>
            </w:pPr>
            <w:r>
              <w:rPr>
                <w:color w:val="000000"/>
              </w:rPr>
              <w:t>10.093</w:t>
            </w:r>
          </w:p>
        </w:tc>
        <w:tc>
          <w:tcPr>
            <w:tcW w:w="13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94575" w:rsidRDefault="00D94575" w:rsidP="002919D1">
            <w:pPr>
              <w:jc w:val="center"/>
              <w:rPr>
                <w:color w:val="000000"/>
              </w:rPr>
            </w:pPr>
            <w:r>
              <w:rPr>
                <w:color w:val="000000"/>
              </w:rPr>
              <w:t>10.094</w:t>
            </w:r>
          </w:p>
        </w:tc>
        <w:tc>
          <w:tcPr>
            <w:tcW w:w="1285" w:type="dxa"/>
            <w:tcBorders>
              <w:top w:val="nil"/>
              <w:left w:val="nil"/>
              <w:bottom w:val="single" w:sz="8" w:space="0" w:color="auto"/>
              <w:right w:val="single" w:sz="8" w:space="0" w:color="auto"/>
            </w:tcBorders>
            <w:hideMark/>
          </w:tcPr>
          <w:p w:rsidR="00D94575" w:rsidRDefault="00D94575" w:rsidP="002919D1">
            <w:pPr>
              <w:jc w:val="center"/>
              <w:rPr>
                <w:color w:val="000000"/>
              </w:rPr>
            </w:pPr>
            <w:r>
              <w:rPr>
                <w:color w:val="000000"/>
              </w:rPr>
              <w:t>28.154</w:t>
            </w:r>
          </w:p>
        </w:tc>
        <w:tc>
          <w:tcPr>
            <w:tcW w:w="1285" w:type="dxa"/>
            <w:tcBorders>
              <w:top w:val="nil"/>
              <w:left w:val="nil"/>
              <w:bottom w:val="single" w:sz="8" w:space="0" w:color="auto"/>
              <w:right w:val="single" w:sz="8" w:space="0" w:color="auto"/>
            </w:tcBorders>
          </w:tcPr>
          <w:p w:rsidR="00D94575" w:rsidRDefault="00D94575" w:rsidP="002919D1">
            <w:pPr>
              <w:jc w:val="center"/>
              <w:rPr>
                <w:color w:val="000000"/>
              </w:rPr>
            </w:pPr>
            <w:r>
              <w:rPr>
                <w:color w:val="000000"/>
              </w:rPr>
              <w:t>35.741</w:t>
            </w:r>
          </w:p>
        </w:tc>
      </w:tr>
      <w:tr w:rsidR="00D94575" w:rsidTr="002919D1">
        <w:trPr>
          <w:trHeight w:val="300"/>
          <w:jc w:val="center"/>
        </w:trPr>
        <w:tc>
          <w:tcPr>
            <w:tcW w:w="14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D94575" w:rsidRDefault="00D94575" w:rsidP="002919D1">
            <w:pPr>
              <w:rPr>
                <w:b/>
                <w:bCs/>
                <w:color w:val="000000"/>
              </w:rPr>
            </w:pPr>
            <w:proofErr w:type="spellStart"/>
            <w:r>
              <w:rPr>
                <w:b/>
                <w:bCs/>
                <w:color w:val="000000"/>
              </w:rPr>
              <w:t>Hipa</w:t>
            </w:r>
            <w:proofErr w:type="spellEnd"/>
          </w:p>
        </w:tc>
        <w:tc>
          <w:tcPr>
            <w:tcW w:w="12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94575" w:rsidRDefault="00D94575" w:rsidP="002919D1">
            <w:pPr>
              <w:jc w:val="center"/>
              <w:rPr>
                <w:color w:val="000000"/>
              </w:rPr>
            </w:pPr>
            <w:r>
              <w:rPr>
                <w:color w:val="000000"/>
              </w:rPr>
              <w:t>148.606</w:t>
            </w:r>
          </w:p>
        </w:tc>
        <w:tc>
          <w:tcPr>
            <w:tcW w:w="12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94575" w:rsidRDefault="00D94575" w:rsidP="002919D1">
            <w:pPr>
              <w:jc w:val="center"/>
              <w:rPr>
                <w:color w:val="000000"/>
              </w:rPr>
            </w:pPr>
            <w:r>
              <w:rPr>
                <w:color w:val="000000"/>
              </w:rPr>
              <w:t>125.306</w:t>
            </w:r>
          </w:p>
        </w:tc>
        <w:tc>
          <w:tcPr>
            <w:tcW w:w="13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94575" w:rsidRDefault="00D94575" w:rsidP="002919D1">
            <w:pPr>
              <w:jc w:val="center"/>
              <w:rPr>
                <w:color w:val="000000"/>
              </w:rPr>
            </w:pPr>
            <w:r>
              <w:rPr>
                <w:color w:val="000000"/>
              </w:rPr>
              <w:t>138.537</w:t>
            </w:r>
          </w:p>
        </w:tc>
        <w:tc>
          <w:tcPr>
            <w:tcW w:w="1285" w:type="dxa"/>
            <w:tcBorders>
              <w:top w:val="nil"/>
              <w:left w:val="nil"/>
              <w:bottom w:val="single" w:sz="8" w:space="0" w:color="auto"/>
              <w:right w:val="single" w:sz="8" w:space="0" w:color="auto"/>
            </w:tcBorders>
            <w:hideMark/>
          </w:tcPr>
          <w:p w:rsidR="00D94575" w:rsidRDefault="00D94575" w:rsidP="002919D1">
            <w:pPr>
              <w:jc w:val="center"/>
              <w:rPr>
                <w:color w:val="000000"/>
              </w:rPr>
            </w:pPr>
            <w:r>
              <w:rPr>
                <w:color w:val="000000"/>
              </w:rPr>
              <w:t>124.837</w:t>
            </w:r>
          </w:p>
        </w:tc>
        <w:tc>
          <w:tcPr>
            <w:tcW w:w="1285" w:type="dxa"/>
            <w:tcBorders>
              <w:top w:val="nil"/>
              <w:left w:val="nil"/>
              <w:bottom w:val="single" w:sz="8" w:space="0" w:color="auto"/>
              <w:right w:val="single" w:sz="8" w:space="0" w:color="auto"/>
            </w:tcBorders>
          </w:tcPr>
          <w:p w:rsidR="00D94575" w:rsidRDefault="00D94575" w:rsidP="002919D1">
            <w:pPr>
              <w:jc w:val="center"/>
              <w:rPr>
                <w:color w:val="000000"/>
              </w:rPr>
            </w:pPr>
            <w:r>
              <w:rPr>
                <w:color w:val="000000"/>
              </w:rPr>
              <w:t>180.000</w:t>
            </w:r>
          </w:p>
        </w:tc>
      </w:tr>
    </w:tbl>
    <w:p w:rsidR="00D94575" w:rsidRDefault="00D94575" w:rsidP="00D94575">
      <w:pPr>
        <w:pStyle w:val="NormlWeb"/>
        <w:spacing w:before="0" w:beforeAutospacing="0" w:after="0" w:afterAutospacing="0"/>
        <w:jc w:val="both"/>
        <w:rPr>
          <w:sz w:val="22"/>
          <w:szCs w:val="22"/>
        </w:rPr>
      </w:pPr>
    </w:p>
    <w:p w:rsidR="00D94575" w:rsidRDefault="00D94575" w:rsidP="00D94575">
      <w:pPr>
        <w:pStyle w:val="NormlWeb"/>
        <w:spacing w:before="0" w:beforeAutospacing="0" w:after="0" w:afterAutospacing="0"/>
        <w:jc w:val="both"/>
      </w:pPr>
      <w:r>
        <w:t>Elhunyt hátralékos adózók esetében a hagyatékátadó végzés szerinti örökösök megkeresésre kerültek. Az örökhagyó adószámláin fennálló hátralék tekintetében az örökösöket örökrészük arányában fizetésre köteleztük.</w:t>
      </w:r>
    </w:p>
    <w:p w:rsidR="00D94575" w:rsidRDefault="00D94575" w:rsidP="00D94575"/>
    <w:p w:rsidR="00D94575" w:rsidRDefault="00D94575" w:rsidP="00D94575">
      <w:pPr>
        <w:pStyle w:val="Szvegtrzs"/>
        <w:rPr>
          <w:b w:val="0"/>
          <w:bCs w:val="0"/>
        </w:rPr>
      </w:pPr>
    </w:p>
    <w:p w:rsidR="00D94575" w:rsidRDefault="00D94575" w:rsidP="00D94575">
      <w:pPr>
        <w:pStyle w:val="Szvegtrzs"/>
        <w:jc w:val="center"/>
        <w:rPr>
          <w:b w:val="0"/>
          <w:bCs w:val="0"/>
        </w:rPr>
      </w:pPr>
      <w:r>
        <w:rPr>
          <w:b w:val="0"/>
          <w:bCs w:val="0"/>
          <w:noProof/>
        </w:rPr>
        <w:drawing>
          <wp:inline distT="0" distB="0" distL="0" distR="0" wp14:anchorId="6993AE35" wp14:editId="618F0F41">
            <wp:extent cx="5486400" cy="3200400"/>
            <wp:effectExtent l="0" t="0" r="0" b="0"/>
            <wp:docPr id="2" name="Diagra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D94575" w:rsidRDefault="00D94575" w:rsidP="00D94575">
      <w:pPr>
        <w:pStyle w:val="Szvegtrzs"/>
        <w:rPr>
          <w:b w:val="0"/>
          <w:bCs w:val="0"/>
        </w:rPr>
      </w:pPr>
    </w:p>
    <w:p w:rsidR="00D94575" w:rsidRDefault="00D94575" w:rsidP="00D94575">
      <w:pPr>
        <w:pStyle w:val="Szvegtrzs"/>
      </w:pPr>
    </w:p>
    <w:p w:rsidR="00D94575" w:rsidRPr="00B76DB7" w:rsidRDefault="00D94575" w:rsidP="00D94575">
      <w:pPr>
        <w:pStyle w:val="Szvegtrzs"/>
        <w:rPr>
          <w:b w:val="0"/>
          <w:i/>
          <w:szCs w:val="24"/>
          <w:u w:val="single"/>
        </w:rPr>
      </w:pPr>
      <w:r w:rsidRPr="00B76DB7">
        <w:rPr>
          <w:b w:val="0"/>
          <w:i/>
          <w:szCs w:val="24"/>
          <w:u w:val="single"/>
        </w:rPr>
        <w:t>Adófelfüggesztés</w:t>
      </w:r>
    </w:p>
    <w:p w:rsidR="00D94575" w:rsidRPr="00B76DB7" w:rsidRDefault="00D94575" w:rsidP="00D94575">
      <w:pPr>
        <w:pStyle w:val="Default"/>
      </w:pPr>
    </w:p>
    <w:p w:rsidR="00D94575" w:rsidRPr="00B76DB7" w:rsidRDefault="00D94575" w:rsidP="00D94575">
      <w:pPr>
        <w:pStyle w:val="Default"/>
        <w:jc w:val="both"/>
        <w:rPr>
          <w:color w:val="auto"/>
        </w:rPr>
      </w:pPr>
      <w:r w:rsidRPr="00B76DB7">
        <w:rPr>
          <w:color w:val="auto"/>
        </w:rPr>
        <w:t xml:space="preserve"> A </w:t>
      </w:r>
      <w:proofErr w:type="spellStart"/>
      <w:r w:rsidRPr="00B76DB7">
        <w:rPr>
          <w:color w:val="auto"/>
        </w:rPr>
        <w:t>Htv</w:t>
      </w:r>
      <w:proofErr w:type="spellEnd"/>
      <w:r w:rsidRPr="00B76DB7">
        <w:rPr>
          <w:color w:val="auto"/>
        </w:rPr>
        <w:t xml:space="preserve">. 14/A. § (1) bekezdése alapján a </w:t>
      </w:r>
      <w:r w:rsidRPr="00B76DB7">
        <w:rPr>
          <w:bCs/>
          <w:color w:val="auto"/>
        </w:rPr>
        <w:t xml:space="preserve">65. évét betöltött adózóknak </w:t>
      </w:r>
      <w:r w:rsidRPr="00B76DB7">
        <w:rPr>
          <w:color w:val="auto"/>
        </w:rPr>
        <w:t xml:space="preserve">lehetőségük van adófelfüggesztésre vonatkozó kérelem benyújtására. </w:t>
      </w:r>
      <w:r w:rsidRPr="00B76DB7">
        <w:rPr>
          <w:bCs/>
          <w:color w:val="auto"/>
        </w:rPr>
        <w:t xml:space="preserve">Az adófelfüggesztés időtartama alatt </w:t>
      </w:r>
      <w:r w:rsidRPr="00B76DB7">
        <w:rPr>
          <w:bCs/>
          <w:color w:val="auto"/>
        </w:rPr>
        <w:lastRenderedPageBreak/>
        <w:t xml:space="preserve">adóhatóságunk évente az éves adóról határozatot hoz, amely az adófelfüggesztéssel kapcsolatos jogokat és kötelezettségeket tartalmazza. Önkormányzatunknál </w:t>
      </w:r>
      <w:r w:rsidRPr="00B76DB7">
        <w:rPr>
          <w:b/>
          <w:bCs/>
          <w:color w:val="auto"/>
        </w:rPr>
        <w:t>két adózó esetében került felfüggesztésre az építményadó</w:t>
      </w:r>
      <w:r w:rsidRPr="00B76DB7">
        <w:rPr>
          <w:bCs/>
          <w:color w:val="auto"/>
        </w:rPr>
        <w:t xml:space="preserve"> fizetési kötelezettség 2022. január 01-től. </w:t>
      </w:r>
    </w:p>
    <w:p w:rsidR="00D94575" w:rsidRPr="00B76DB7" w:rsidRDefault="00D94575" w:rsidP="00D94575">
      <w:pPr>
        <w:pStyle w:val="Szvegtrzs"/>
        <w:rPr>
          <w:b w:val="0"/>
          <w:szCs w:val="24"/>
        </w:rPr>
      </w:pPr>
    </w:p>
    <w:p w:rsidR="00D94575" w:rsidRPr="00B76DB7" w:rsidRDefault="00D94575" w:rsidP="00D94575">
      <w:pPr>
        <w:pStyle w:val="Szvegtrzs"/>
        <w:rPr>
          <w:bCs w:val="0"/>
          <w:szCs w:val="24"/>
        </w:rPr>
      </w:pPr>
      <w:r w:rsidRPr="00B76DB7">
        <w:rPr>
          <w:szCs w:val="24"/>
        </w:rPr>
        <w:t>Támogató eljárás, adóellenőrzés</w:t>
      </w:r>
    </w:p>
    <w:p w:rsidR="00D94575" w:rsidRPr="00B76DB7" w:rsidRDefault="00D94575" w:rsidP="00D94575">
      <w:pPr>
        <w:pStyle w:val="NormlWeb"/>
        <w:spacing w:before="0" w:beforeAutospacing="0" w:after="0" w:afterAutospacing="0"/>
        <w:jc w:val="both"/>
        <w:rPr>
          <w:b/>
        </w:rPr>
      </w:pPr>
    </w:p>
    <w:p w:rsidR="00D94575" w:rsidRPr="00B76DB7" w:rsidRDefault="00D94575" w:rsidP="00D94575">
      <w:pPr>
        <w:pStyle w:val="NormlWeb"/>
        <w:spacing w:before="0" w:beforeAutospacing="0" w:after="0" w:afterAutospacing="0"/>
        <w:jc w:val="both"/>
        <w:rPr>
          <w:shd w:val="clear" w:color="auto" w:fill="FFFFFF"/>
        </w:rPr>
      </w:pPr>
      <w:r w:rsidRPr="00B76DB7">
        <w:rPr>
          <w:shd w:val="clear" w:color="auto" w:fill="FFFFFF"/>
        </w:rPr>
        <w:t>Adóhatóságunk a 2022. évben egy új jogintézményt kezdett el alkalmazni, a támogató eljárást. Az adózók ellenőrzésre történő kiválasztása kapcsán az adóhatóság kockázatelemzést végez. Abban az esetben, ha az adóhatóság az adózónál kockázatot, jogszabálysértést tár fel, de adóellenőrzés megindítását nem tartja célravezetőnek vagy elég hatékonynak, támogató eljárást folytathat le. A támogató eljárás keretében lehetőség van az adókötelezettségekkel összefüggő eltérések, anomáliák, jogszabálysértések tisztázására és az adóhatóság szakmai támogatásával történő rendezésére önellenőrzés keretében. Az így rendezett jogsértések miatt adóbírság, késedelmi pótlék, mulasztási bírság kiszabásának nincs helye.</w:t>
      </w:r>
    </w:p>
    <w:p w:rsidR="00D94575" w:rsidRPr="00B76DB7" w:rsidRDefault="00D94575" w:rsidP="00D94575">
      <w:pPr>
        <w:pStyle w:val="NormlWeb"/>
        <w:spacing w:before="0" w:beforeAutospacing="0" w:after="0" w:afterAutospacing="0"/>
        <w:jc w:val="both"/>
        <w:rPr>
          <w:shd w:val="clear" w:color="auto" w:fill="FFFFFF"/>
        </w:rPr>
      </w:pPr>
    </w:p>
    <w:p w:rsidR="00D94575" w:rsidRPr="00B76DB7" w:rsidRDefault="00D94575" w:rsidP="00D94575">
      <w:pPr>
        <w:pStyle w:val="NormlWeb"/>
        <w:spacing w:before="0" w:beforeAutospacing="0" w:after="0" w:afterAutospacing="0"/>
        <w:jc w:val="both"/>
        <w:rPr>
          <w:shd w:val="clear" w:color="auto" w:fill="FFFFFF"/>
        </w:rPr>
      </w:pPr>
      <w:r w:rsidRPr="00B76DB7">
        <w:rPr>
          <w:shd w:val="clear" w:color="auto" w:fill="FFFFFF"/>
        </w:rPr>
        <w:t>Az Adóhatóságnak kiemelt feladata a jogosan követelt adótartozások behajtására történő nagyobb ráhatás, valamint az adótartozást érintő folyamatos és rendszeres felügyelet, ellenőrzés.</w:t>
      </w:r>
    </w:p>
    <w:p w:rsidR="00D94575" w:rsidRPr="00B76DB7" w:rsidRDefault="00D94575" w:rsidP="00D94575">
      <w:pPr>
        <w:pStyle w:val="NormlWeb"/>
        <w:spacing w:before="0" w:beforeAutospacing="0" w:after="0" w:afterAutospacing="0"/>
        <w:jc w:val="both"/>
        <w:rPr>
          <w:shd w:val="clear" w:color="auto" w:fill="FFFFFF"/>
        </w:rPr>
      </w:pPr>
      <w:r w:rsidRPr="00B76DB7">
        <w:rPr>
          <w:shd w:val="clear" w:color="auto" w:fill="FFFFFF"/>
        </w:rPr>
        <w:t xml:space="preserve">Az adóigazgatási rendtartásról szóló 2017. évi CLI. törvény az önkormányzati adóhatóságok feladatkörébe utalja a hatáskörébe tartozó adók és adókötelezettségek teljesítésének folyamatos ellenőrzését. Az adóellenőrzés célja, hogy az adóhatóság hatósági eszközök törvényes alkalmazásával lépjen fel azokkal szemben, akik nem teljesítették a jogszabályi előírásoknak megfelelően adókötelezettségüket, prevenciós jelleggel megelőzze a jövőbeli szabálytalanságokat, továbbá az adóelkerülés és a költségvetésben történő károkozás különböző formáit megakadályozza. </w:t>
      </w:r>
    </w:p>
    <w:p w:rsidR="00D94575" w:rsidRDefault="00D94575" w:rsidP="00D94575">
      <w:pPr>
        <w:pStyle w:val="NormlWeb"/>
        <w:spacing w:before="0" w:beforeAutospacing="0" w:after="0" w:afterAutospacing="0"/>
        <w:rPr>
          <w:b/>
        </w:rPr>
      </w:pPr>
    </w:p>
    <w:p w:rsidR="00D94575" w:rsidRPr="00B76DB7" w:rsidRDefault="00D94575" w:rsidP="00D94575">
      <w:pPr>
        <w:pStyle w:val="NormlWeb"/>
        <w:spacing w:before="0" w:beforeAutospacing="0" w:after="0" w:afterAutospacing="0"/>
        <w:rPr>
          <w:b/>
        </w:rPr>
      </w:pPr>
      <w:r w:rsidRPr="00B76DB7">
        <w:rPr>
          <w:b/>
        </w:rPr>
        <w:t>Adóbevételek alakulása</w:t>
      </w:r>
    </w:p>
    <w:p w:rsidR="00D94575" w:rsidRPr="00B76DB7" w:rsidRDefault="00D94575" w:rsidP="00D94575">
      <w:pPr>
        <w:pStyle w:val="NormlWeb"/>
        <w:spacing w:before="0" w:beforeAutospacing="0" w:after="0" w:afterAutospacing="0"/>
        <w:rPr>
          <w:b/>
        </w:rPr>
      </w:pPr>
    </w:p>
    <w:p w:rsidR="00D94575" w:rsidRPr="00E408CB" w:rsidRDefault="00D94575" w:rsidP="00D94575">
      <w:pPr>
        <w:pStyle w:val="NormlWeb"/>
        <w:spacing w:before="0" w:beforeAutospacing="0" w:after="0" w:afterAutospacing="0"/>
        <w:jc w:val="both"/>
      </w:pPr>
      <w:r w:rsidRPr="00E408CB">
        <w:t>Az Önkormányzati adóhatóság adóbevételének túlnyomó részét a helyi iparűzési adó adja, melynek jelentős hányadát a Gazdasági övezetben lévő cégek befizetései tesznek ki.</w:t>
      </w:r>
    </w:p>
    <w:p w:rsidR="00D94575" w:rsidRPr="00E408CB" w:rsidRDefault="00D94575" w:rsidP="00D94575">
      <w:pPr>
        <w:pStyle w:val="NormlWeb"/>
        <w:spacing w:before="0" w:beforeAutospacing="0" w:after="0" w:afterAutospacing="0"/>
        <w:jc w:val="both"/>
      </w:pPr>
      <w:r w:rsidRPr="00E408CB">
        <w:t xml:space="preserve"> </w:t>
      </w:r>
    </w:p>
    <w:p w:rsidR="00D94575" w:rsidRPr="00E408CB" w:rsidRDefault="00D94575" w:rsidP="00D94575">
      <w:pPr>
        <w:pStyle w:val="NormlWeb"/>
        <w:spacing w:before="0" w:beforeAutospacing="0" w:after="0" w:afterAutospacing="0"/>
        <w:ind w:left="7080"/>
        <w:jc w:val="both"/>
        <w:rPr>
          <w:i/>
        </w:rPr>
      </w:pPr>
      <w:r>
        <w:rPr>
          <w:i/>
        </w:rPr>
        <w:t xml:space="preserve">           </w:t>
      </w:r>
      <w:r w:rsidRPr="00E408CB">
        <w:rPr>
          <w:i/>
        </w:rPr>
        <w:t>2024. év (Ft)</w:t>
      </w:r>
    </w:p>
    <w:tbl>
      <w:tblPr>
        <w:tblStyle w:val="Rcsostblzat"/>
        <w:tblW w:w="0" w:type="auto"/>
        <w:tblLook w:val="04A0" w:firstRow="1" w:lastRow="0" w:firstColumn="1" w:lastColumn="0" w:noHBand="0" w:noVBand="1"/>
      </w:tblPr>
      <w:tblGrid>
        <w:gridCol w:w="2265"/>
        <w:gridCol w:w="2265"/>
        <w:gridCol w:w="2266"/>
        <w:gridCol w:w="2266"/>
      </w:tblGrid>
      <w:tr w:rsidR="00D94575" w:rsidRPr="00CF3FF7" w:rsidTr="002919D1">
        <w:tc>
          <w:tcPr>
            <w:tcW w:w="2265" w:type="dxa"/>
            <w:vAlign w:val="center"/>
          </w:tcPr>
          <w:p w:rsidR="00D94575" w:rsidRPr="00CF3FF7" w:rsidRDefault="00D94575" w:rsidP="002919D1">
            <w:pPr>
              <w:pStyle w:val="NormlWeb"/>
              <w:spacing w:before="0" w:beforeAutospacing="0" w:after="0" w:afterAutospacing="0"/>
              <w:jc w:val="center"/>
              <w:rPr>
                <w:b/>
              </w:rPr>
            </w:pPr>
            <w:r w:rsidRPr="00CF3FF7">
              <w:rPr>
                <w:b/>
              </w:rPr>
              <w:t>Adónem</w:t>
            </w:r>
          </w:p>
        </w:tc>
        <w:tc>
          <w:tcPr>
            <w:tcW w:w="2265" w:type="dxa"/>
            <w:vAlign w:val="center"/>
          </w:tcPr>
          <w:p w:rsidR="00D94575" w:rsidRPr="00CF3FF7" w:rsidRDefault="00D94575" w:rsidP="002919D1">
            <w:pPr>
              <w:pStyle w:val="NormlWeb"/>
              <w:spacing w:before="0" w:beforeAutospacing="0" w:after="0" w:afterAutospacing="0"/>
              <w:jc w:val="center"/>
              <w:rPr>
                <w:b/>
              </w:rPr>
            </w:pPr>
            <w:r w:rsidRPr="00CF3FF7">
              <w:rPr>
                <w:b/>
              </w:rPr>
              <w:t>Előirányzat</w:t>
            </w:r>
          </w:p>
        </w:tc>
        <w:tc>
          <w:tcPr>
            <w:tcW w:w="2266" w:type="dxa"/>
            <w:vAlign w:val="center"/>
          </w:tcPr>
          <w:p w:rsidR="00D94575" w:rsidRPr="00CF3FF7" w:rsidRDefault="00D94575" w:rsidP="002919D1">
            <w:pPr>
              <w:pStyle w:val="NormlWeb"/>
              <w:spacing w:before="0" w:beforeAutospacing="0" w:after="0" w:afterAutospacing="0"/>
              <w:jc w:val="center"/>
              <w:rPr>
                <w:b/>
              </w:rPr>
            </w:pPr>
            <w:r w:rsidRPr="00CF3FF7">
              <w:rPr>
                <w:b/>
              </w:rPr>
              <w:t>Módosított előirányzat</w:t>
            </w:r>
          </w:p>
        </w:tc>
        <w:tc>
          <w:tcPr>
            <w:tcW w:w="2266" w:type="dxa"/>
            <w:vAlign w:val="center"/>
          </w:tcPr>
          <w:p w:rsidR="00D94575" w:rsidRPr="00CF3FF7" w:rsidRDefault="00D94575" w:rsidP="002919D1">
            <w:pPr>
              <w:pStyle w:val="NormlWeb"/>
              <w:spacing w:before="0" w:beforeAutospacing="0" w:after="0" w:afterAutospacing="0"/>
              <w:jc w:val="center"/>
              <w:rPr>
                <w:b/>
              </w:rPr>
            </w:pPr>
            <w:r w:rsidRPr="00CF3FF7">
              <w:rPr>
                <w:b/>
              </w:rPr>
              <w:t>Teljesítés</w:t>
            </w:r>
          </w:p>
        </w:tc>
      </w:tr>
      <w:tr w:rsidR="00D94575" w:rsidRPr="00CF3FF7" w:rsidTr="002919D1">
        <w:tc>
          <w:tcPr>
            <w:tcW w:w="2265" w:type="dxa"/>
          </w:tcPr>
          <w:p w:rsidR="00D94575" w:rsidRPr="00CF3FF7" w:rsidRDefault="00D94575" w:rsidP="002919D1">
            <w:pPr>
              <w:pStyle w:val="NormlWeb"/>
              <w:spacing w:before="0" w:beforeAutospacing="0" w:after="0" w:afterAutospacing="0"/>
              <w:jc w:val="both"/>
            </w:pPr>
            <w:r w:rsidRPr="00CF3FF7">
              <w:t>Építményadó</w:t>
            </w:r>
          </w:p>
        </w:tc>
        <w:tc>
          <w:tcPr>
            <w:tcW w:w="2265" w:type="dxa"/>
          </w:tcPr>
          <w:p w:rsidR="00D94575" w:rsidRPr="00CF3FF7" w:rsidRDefault="00D94575" w:rsidP="002919D1">
            <w:pPr>
              <w:pStyle w:val="NormlWeb"/>
              <w:spacing w:before="0" w:beforeAutospacing="0" w:after="0" w:afterAutospacing="0"/>
              <w:jc w:val="center"/>
            </w:pPr>
            <w:r w:rsidRPr="00CF3FF7">
              <w:t>800.000.000</w:t>
            </w:r>
          </w:p>
        </w:tc>
        <w:tc>
          <w:tcPr>
            <w:tcW w:w="2266" w:type="dxa"/>
          </w:tcPr>
          <w:p w:rsidR="00D94575" w:rsidRPr="00CF3FF7" w:rsidRDefault="00D94575" w:rsidP="002919D1">
            <w:pPr>
              <w:pStyle w:val="NormlWeb"/>
              <w:spacing w:before="0" w:beforeAutospacing="0" w:after="0" w:afterAutospacing="0"/>
              <w:jc w:val="center"/>
            </w:pPr>
            <w:r w:rsidRPr="00CF3FF7">
              <w:t>990.000.000</w:t>
            </w:r>
          </w:p>
        </w:tc>
        <w:tc>
          <w:tcPr>
            <w:tcW w:w="2266" w:type="dxa"/>
          </w:tcPr>
          <w:p w:rsidR="00D94575" w:rsidRPr="00CF3FF7" w:rsidRDefault="00D94575" w:rsidP="002919D1">
            <w:pPr>
              <w:pStyle w:val="NormlWeb"/>
              <w:spacing w:before="0" w:beforeAutospacing="0" w:after="0" w:afterAutospacing="0"/>
              <w:jc w:val="center"/>
            </w:pPr>
            <w:r w:rsidRPr="00CF3FF7">
              <w:t>998.470.091</w:t>
            </w:r>
          </w:p>
        </w:tc>
      </w:tr>
      <w:tr w:rsidR="00D94575" w:rsidRPr="00CF3FF7" w:rsidTr="002919D1">
        <w:tc>
          <w:tcPr>
            <w:tcW w:w="2265" w:type="dxa"/>
          </w:tcPr>
          <w:p w:rsidR="00D94575" w:rsidRPr="00CF3FF7" w:rsidRDefault="00D94575" w:rsidP="002919D1">
            <w:pPr>
              <w:pStyle w:val="NormlWeb"/>
              <w:spacing w:before="0" w:beforeAutospacing="0" w:after="0" w:afterAutospacing="0"/>
              <w:jc w:val="both"/>
            </w:pPr>
            <w:r w:rsidRPr="00CF3FF7">
              <w:t>Telekadó</w:t>
            </w:r>
          </w:p>
        </w:tc>
        <w:tc>
          <w:tcPr>
            <w:tcW w:w="2265" w:type="dxa"/>
          </w:tcPr>
          <w:p w:rsidR="00D94575" w:rsidRPr="00CF3FF7" w:rsidRDefault="00D94575" w:rsidP="002919D1">
            <w:pPr>
              <w:pStyle w:val="NormlWeb"/>
              <w:spacing w:before="0" w:beforeAutospacing="0" w:after="0" w:afterAutospacing="0"/>
              <w:jc w:val="center"/>
            </w:pPr>
            <w:r w:rsidRPr="00CF3FF7">
              <w:t>280.000.000</w:t>
            </w:r>
          </w:p>
        </w:tc>
        <w:tc>
          <w:tcPr>
            <w:tcW w:w="2266" w:type="dxa"/>
          </w:tcPr>
          <w:p w:rsidR="00D94575" w:rsidRPr="00CF3FF7" w:rsidRDefault="00D94575" w:rsidP="002919D1">
            <w:pPr>
              <w:pStyle w:val="NormlWeb"/>
              <w:spacing w:before="0" w:beforeAutospacing="0" w:after="0" w:afterAutospacing="0"/>
              <w:jc w:val="center"/>
            </w:pPr>
            <w:r w:rsidRPr="00CF3FF7">
              <w:t>370.000.000</w:t>
            </w:r>
          </w:p>
        </w:tc>
        <w:tc>
          <w:tcPr>
            <w:tcW w:w="2266" w:type="dxa"/>
          </w:tcPr>
          <w:p w:rsidR="00D94575" w:rsidRPr="00CF3FF7" w:rsidRDefault="00D94575" w:rsidP="002919D1">
            <w:pPr>
              <w:pStyle w:val="NormlWeb"/>
              <w:spacing w:before="0" w:beforeAutospacing="0" w:after="0" w:afterAutospacing="0"/>
              <w:jc w:val="center"/>
            </w:pPr>
            <w:r w:rsidRPr="00CF3FF7">
              <w:t>374.733.140</w:t>
            </w:r>
          </w:p>
        </w:tc>
      </w:tr>
      <w:tr w:rsidR="00D94575" w:rsidRPr="00CF3FF7" w:rsidTr="002919D1">
        <w:tc>
          <w:tcPr>
            <w:tcW w:w="2265" w:type="dxa"/>
          </w:tcPr>
          <w:p w:rsidR="00D94575" w:rsidRPr="00CF3FF7" w:rsidRDefault="00D94575" w:rsidP="002919D1">
            <w:pPr>
              <w:pStyle w:val="NormlWeb"/>
              <w:spacing w:before="0" w:beforeAutospacing="0" w:after="0" w:afterAutospacing="0"/>
              <w:jc w:val="both"/>
            </w:pPr>
            <w:r w:rsidRPr="00CF3FF7">
              <w:t>Iparűzési adó</w:t>
            </w:r>
          </w:p>
        </w:tc>
        <w:tc>
          <w:tcPr>
            <w:tcW w:w="2265" w:type="dxa"/>
          </w:tcPr>
          <w:p w:rsidR="00D94575" w:rsidRPr="00CF3FF7" w:rsidRDefault="00D94575" w:rsidP="002919D1">
            <w:pPr>
              <w:pStyle w:val="NormlWeb"/>
              <w:spacing w:before="0" w:beforeAutospacing="0" w:after="0" w:afterAutospacing="0"/>
              <w:jc w:val="center"/>
            </w:pPr>
            <w:r w:rsidRPr="00CF3FF7">
              <w:t>3.530.000.000</w:t>
            </w:r>
          </w:p>
        </w:tc>
        <w:tc>
          <w:tcPr>
            <w:tcW w:w="2266" w:type="dxa"/>
          </w:tcPr>
          <w:p w:rsidR="00D94575" w:rsidRPr="00CF3FF7" w:rsidRDefault="00D94575" w:rsidP="002919D1">
            <w:pPr>
              <w:pStyle w:val="NormlWeb"/>
              <w:spacing w:before="0" w:beforeAutospacing="0" w:after="0" w:afterAutospacing="0"/>
              <w:jc w:val="center"/>
            </w:pPr>
            <w:r w:rsidRPr="00CF3FF7">
              <w:t>4.820.000.000</w:t>
            </w:r>
          </w:p>
        </w:tc>
        <w:tc>
          <w:tcPr>
            <w:tcW w:w="2266" w:type="dxa"/>
          </w:tcPr>
          <w:p w:rsidR="00D94575" w:rsidRPr="00CF3FF7" w:rsidRDefault="00D94575" w:rsidP="002919D1">
            <w:pPr>
              <w:pStyle w:val="NormlWeb"/>
              <w:spacing w:before="0" w:beforeAutospacing="0" w:after="0" w:afterAutospacing="0"/>
              <w:jc w:val="center"/>
            </w:pPr>
            <w:r w:rsidRPr="00CF3FF7">
              <w:t>4.825.991.236</w:t>
            </w:r>
          </w:p>
        </w:tc>
      </w:tr>
      <w:tr w:rsidR="00D94575" w:rsidRPr="00CF3FF7" w:rsidTr="002919D1">
        <w:tc>
          <w:tcPr>
            <w:tcW w:w="2265" w:type="dxa"/>
          </w:tcPr>
          <w:p w:rsidR="00D94575" w:rsidRPr="00CF3FF7" w:rsidRDefault="00D94575" w:rsidP="002919D1">
            <w:pPr>
              <w:pStyle w:val="NormlWeb"/>
              <w:spacing w:before="0" w:beforeAutospacing="0" w:after="0" w:afterAutospacing="0"/>
              <w:jc w:val="both"/>
            </w:pPr>
            <w:r w:rsidRPr="00CF3FF7">
              <w:t>Idegenforgalmi adó</w:t>
            </w:r>
          </w:p>
        </w:tc>
        <w:tc>
          <w:tcPr>
            <w:tcW w:w="2265" w:type="dxa"/>
          </w:tcPr>
          <w:p w:rsidR="00D94575" w:rsidRPr="00CF3FF7" w:rsidRDefault="00D94575" w:rsidP="002919D1">
            <w:pPr>
              <w:pStyle w:val="NormlWeb"/>
              <w:spacing w:before="0" w:beforeAutospacing="0" w:after="0" w:afterAutospacing="0"/>
              <w:jc w:val="center"/>
            </w:pPr>
            <w:r w:rsidRPr="00CF3FF7">
              <w:t>-</w:t>
            </w:r>
          </w:p>
        </w:tc>
        <w:tc>
          <w:tcPr>
            <w:tcW w:w="2266" w:type="dxa"/>
          </w:tcPr>
          <w:p w:rsidR="00D94575" w:rsidRPr="00CF3FF7" w:rsidRDefault="00D94575" w:rsidP="002919D1">
            <w:pPr>
              <w:pStyle w:val="NormlWeb"/>
              <w:spacing w:before="0" w:beforeAutospacing="0" w:after="0" w:afterAutospacing="0"/>
              <w:jc w:val="center"/>
            </w:pPr>
            <w:r w:rsidRPr="00CF3FF7">
              <w:t>-</w:t>
            </w:r>
          </w:p>
        </w:tc>
        <w:tc>
          <w:tcPr>
            <w:tcW w:w="2266" w:type="dxa"/>
          </w:tcPr>
          <w:p w:rsidR="00D94575" w:rsidRPr="00CF3FF7" w:rsidRDefault="00D94575" w:rsidP="002919D1">
            <w:pPr>
              <w:pStyle w:val="NormlWeb"/>
              <w:spacing w:before="0" w:beforeAutospacing="0" w:after="0" w:afterAutospacing="0"/>
              <w:jc w:val="center"/>
            </w:pPr>
            <w:r w:rsidRPr="00CF3FF7">
              <w:t>461.000</w:t>
            </w:r>
          </w:p>
        </w:tc>
      </w:tr>
      <w:tr w:rsidR="00D94575" w:rsidRPr="00CF3FF7" w:rsidTr="002919D1">
        <w:tc>
          <w:tcPr>
            <w:tcW w:w="2265" w:type="dxa"/>
          </w:tcPr>
          <w:p w:rsidR="00D94575" w:rsidRPr="00CF3FF7" w:rsidRDefault="00D94575" w:rsidP="002919D1">
            <w:pPr>
              <w:pStyle w:val="NormlWeb"/>
              <w:spacing w:before="0" w:beforeAutospacing="0" w:after="0" w:afterAutospacing="0"/>
              <w:jc w:val="both"/>
            </w:pPr>
            <w:r w:rsidRPr="00CF3FF7">
              <w:t>Talajterhelési díj</w:t>
            </w:r>
          </w:p>
        </w:tc>
        <w:tc>
          <w:tcPr>
            <w:tcW w:w="2265" w:type="dxa"/>
          </w:tcPr>
          <w:p w:rsidR="00D94575" w:rsidRPr="00CF3FF7" w:rsidRDefault="00D94575" w:rsidP="002919D1">
            <w:pPr>
              <w:pStyle w:val="NormlWeb"/>
              <w:spacing w:before="0" w:beforeAutospacing="0" w:after="0" w:afterAutospacing="0"/>
              <w:jc w:val="center"/>
            </w:pPr>
          </w:p>
        </w:tc>
        <w:tc>
          <w:tcPr>
            <w:tcW w:w="2266" w:type="dxa"/>
          </w:tcPr>
          <w:p w:rsidR="00D94575" w:rsidRPr="00CF3FF7" w:rsidRDefault="00D94575" w:rsidP="002919D1">
            <w:pPr>
              <w:pStyle w:val="NormlWeb"/>
              <w:spacing w:before="0" w:beforeAutospacing="0" w:after="0" w:afterAutospacing="0"/>
              <w:jc w:val="center"/>
            </w:pPr>
            <w:r w:rsidRPr="00CF3FF7">
              <w:t>5.000.000</w:t>
            </w:r>
          </w:p>
        </w:tc>
        <w:tc>
          <w:tcPr>
            <w:tcW w:w="2266" w:type="dxa"/>
          </w:tcPr>
          <w:p w:rsidR="00D94575" w:rsidRPr="00CF3FF7" w:rsidRDefault="00D94575" w:rsidP="002919D1">
            <w:pPr>
              <w:pStyle w:val="NormlWeb"/>
              <w:spacing w:before="0" w:beforeAutospacing="0" w:after="0" w:afterAutospacing="0"/>
              <w:jc w:val="center"/>
            </w:pPr>
            <w:r w:rsidRPr="00CF3FF7">
              <w:t>5.297.991</w:t>
            </w:r>
          </w:p>
        </w:tc>
      </w:tr>
      <w:tr w:rsidR="00D94575" w:rsidRPr="00821338" w:rsidTr="002919D1">
        <w:tc>
          <w:tcPr>
            <w:tcW w:w="2265" w:type="dxa"/>
          </w:tcPr>
          <w:p w:rsidR="00D94575" w:rsidRPr="00CF3FF7" w:rsidRDefault="00D94575" w:rsidP="002919D1">
            <w:pPr>
              <w:pStyle w:val="NormlWeb"/>
              <w:spacing w:before="0" w:beforeAutospacing="0" w:after="0" w:afterAutospacing="0"/>
              <w:jc w:val="both"/>
              <w:rPr>
                <w:b/>
              </w:rPr>
            </w:pPr>
            <w:r w:rsidRPr="00CF3FF7">
              <w:rPr>
                <w:b/>
              </w:rPr>
              <w:t>Összesen:</w:t>
            </w:r>
          </w:p>
        </w:tc>
        <w:tc>
          <w:tcPr>
            <w:tcW w:w="2265" w:type="dxa"/>
          </w:tcPr>
          <w:p w:rsidR="00D94575" w:rsidRPr="00CF3FF7" w:rsidRDefault="00D94575" w:rsidP="002919D1">
            <w:pPr>
              <w:pStyle w:val="NormlWeb"/>
              <w:spacing w:before="0" w:beforeAutospacing="0" w:after="0" w:afterAutospacing="0"/>
              <w:rPr>
                <w:b/>
              </w:rPr>
            </w:pPr>
          </w:p>
        </w:tc>
        <w:tc>
          <w:tcPr>
            <w:tcW w:w="2266" w:type="dxa"/>
          </w:tcPr>
          <w:p w:rsidR="00D94575" w:rsidRPr="00CF3FF7" w:rsidRDefault="00D94575" w:rsidP="002919D1">
            <w:pPr>
              <w:pStyle w:val="NormlWeb"/>
              <w:spacing w:before="0" w:beforeAutospacing="0" w:after="0" w:afterAutospacing="0"/>
              <w:jc w:val="center"/>
              <w:rPr>
                <w:b/>
              </w:rPr>
            </w:pPr>
          </w:p>
        </w:tc>
        <w:tc>
          <w:tcPr>
            <w:tcW w:w="2266" w:type="dxa"/>
          </w:tcPr>
          <w:p w:rsidR="00D94575" w:rsidRPr="00821338" w:rsidRDefault="00D94575" w:rsidP="002919D1">
            <w:pPr>
              <w:pStyle w:val="NormlWeb"/>
              <w:spacing w:before="0" w:beforeAutospacing="0" w:after="0" w:afterAutospacing="0"/>
              <w:jc w:val="center"/>
              <w:rPr>
                <w:b/>
              </w:rPr>
            </w:pPr>
            <w:r>
              <w:rPr>
                <w:b/>
              </w:rPr>
              <w:t>6.204.953.458</w:t>
            </w:r>
          </w:p>
        </w:tc>
      </w:tr>
    </w:tbl>
    <w:p w:rsidR="00D94575" w:rsidRDefault="00D94575" w:rsidP="00D94575">
      <w:pPr>
        <w:pStyle w:val="NormlWeb"/>
        <w:spacing w:before="0" w:beforeAutospacing="0" w:after="0" w:afterAutospacing="0"/>
        <w:jc w:val="both"/>
      </w:pPr>
    </w:p>
    <w:p w:rsidR="00D94575" w:rsidRDefault="00D94575" w:rsidP="00D94575">
      <w:pPr>
        <w:pStyle w:val="NormlWeb"/>
        <w:spacing w:before="0" w:beforeAutospacing="0" w:after="0" w:afterAutospacing="0"/>
        <w:jc w:val="both"/>
      </w:pPr>
    </w:p>
    <w:p w:rsidR="00D94575" w:rsidRDefault="00D94575" w:rsidP="00D94575">
      <w:pPr>
        <w:pStyle w:val="NormlWeb"/>
        <w:spacing w:before="0" w:beforeAutospacing="0" w:after="0" w:afterAutospacing="0"/>
        <w:jc w:val="both"/>
        <w:rPr>
          <w:i/>
          <w:sz w:val="22"/>
          <w:szCs w:val="22"/>
        </w:rPr>
      </w:pPr>
      <w:r w:rsidRPr="004037A5">
        <w:rPr>
          <w:i/>
          <w:sz w:val="22"/>
          <w:szCs w:val="22"/>
        </w:rPr>
        <w:t xml:space="preserve">       </w:t>
      </w:r>
    </w:p>
    <w:p w:rsidR="00D94575" w:rsidRDefault="00D94575" w:rsidP="00D94575">
      <w:pPr>
        <w:pStyle w:val="NormlWeb"/>
        <w:spacing w:before="0" w:beforeAutospacing="0" w:after="0" w:afterAutospacing="0"/>
        <w:jc w:val="center"/>
        <w:rPr>
          <w:i/>
          <w:sz w:val="22"/>
          <w:szCs w:val="22"/>
        </w:rPr>
      </w:pPr>
      <w:r>
        <w:rPr>
          <w:i/>
          <w:noProof/>
          <w:sz w:val="22"/>
          <w:szCs w:val="22"/>
        </w:rPr>
        <w:lastRenderedPageBreak/>
        <w:drawing>
          <wp:inline distT="0" distB="0" distL="0" distR="0" wp14:anchorId="48490EF3" wp14:editId="35CF4E0E">
            <wp:extent cx="5486400" cy="3200400"/>
            <wp:effectExtent l="0" t="0" r="0" b="0"/>
            <wp:docPr id="1" name="Diagra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D94575" w:rsidRDefault="00D94575" w:rsidP="00D94575">
      <w:pPr>
        <w:pStyle w:val="NormlWeb"/>
        <w:spacing w:before="0" w:beforeAutospacing="0" w:after="0" w:afterAutospacing="0"/>
        <w:jc w:val="both"/>
        <w:rPr>
          <w:i/>
          <w:sz w:val="22"/>
          <w:szCs w:val="22"/>
        </w:rPr>
      </w:pPr>
    </w:p>
    <w:p w:rsidR="00D94575" w:rsidRDefault="00D94575" w:rsidP="00D94575">
      <w:pPr>
        <w:pStyle w:val="NormlWeb"/>
        <w:spacing w:before="0" w:beforeAutospacing="0" w:after="0" w:afterAutospacing="0"/>
        <w:jc w:val="both"/>
        <w:rPr>
          <w:i/>
          <w:sz w:val="22"/>
          <w:szCs w:val="22"/>
        </w:rPr>
      </w:pPr>
    </w:p>
    <w:p w:rsidR="00D94575" w:rsidRDefault="00D94575" w:rsidP="00D94575">
      <w:pPr>
        <w:pStyle w:val="NormlWeb"/>
        <w:spacing w:before="0" w:beforeAutospacing="0" w:after="0" w:afterAutospacing="0"/>
        <w:jc w:val="both"/>
        <w:rPr>
          <w:i/>
          <w:sz w:val="22"/>
          <w:szCs w:val="22"/>
        </w:rPr>
      </w:pPr>
      <w:r w:rsidRPr="004037A5">
        <w:rPr>
          <w:i/>
          <w:sz w:val="22"/>
          <w:szCs w:val="22"/>
        </w:rPr>
        <w:t xml:space="preserve">                                  </w:t>
      </w:r>
      <w:r>
        <w:rPr>
          <w:i/>
          <w:sz w:val="22"/>
          <w:szCs w:val="22"/>
        </w:rPr>
        <w:t xml:space="preserve">       </w:t>
      </w:r>
    </w:p>
    <w:p w:rsidR="00D94575" w:rsidRDefault="00D94575" w:rsidP="00D94575">
      <w:pPr>
        <w:pStyle w:val="NormlWeb"/>
        <w:spacing w:before="0" w:beforeAutospacing="0" w:after="0" w:afterAutospacing="0"/>
        <w:jc w:val="both"/>
        <w:rPr>
          <w:i/>
          <w:sz w:val="22"/>
          <w:szCs w:val="22"/>
        </w:rPr>
      </w:pPr>
    </w:p>
    <w:p w:rsidR="00D94575" w:rsidRDefault="00D94575" w:rsidP="00D94575">
      <w:pPr>
        <w:pStyle w:val="NormlWeb"/>
        <w:spacing w:before="0" w:beforeAutospacing="0" w:after="0" w:afterAutospacing="0"/>
        <w:jc w:val="both"/>
        <w:rPr>
          <w:i/>
          <w:sz w:val="22"/>
          <w:szCs w:val="22"/>
        </w:rPr>
      </w:pPr>
    </w:p>
    <w:p w:rsidR="00D94575" w:rsidRDefault="00D94575" w:rsidP="00D94575">
      <w:pPr>
        <w:pStyle w:val="NormlWeb"/>
        <w:spacing w:before="0" w:beforeAutospacing="0" w:after="0" w:afterAutospacing="0"/>
        <w:jc w:val="both"/>
        <w:rPr>
          <w:i/>
          <w:sz w:val="22"/>
          <w:szCs w:val="22"/>
        </w:rPr>
      </w:pPr>
    </w:p>
    <w:p w:rsidR="00D94575" w:rsidRPr="001305CA" w:rsidRDefault="00D94575" w:rsidP="00D94575">
      <w:pPr>
        <w:jc w:val="both"/>
        <w:rPr>
          <w:sz w:val="24"/>
          <w:szCs w:val="24"/>
        </w:rPr>
      </w:pPr>
      <w:r w:rsidRPr="001305CA">
        <w:rPr>
          <w:sz w:val="24"/>
          <w:szCs w:val="24"/>
        </w:rPr>
        <w:t xml:space="preserve">Önkormányzati adóhatóságunk elkötelezett az ügyfélcentrikus adózási módok további kiszélesítésében. Elektronikus bevallások és bankkártyás fizetési módok egyre elterjedtebbek és egyre népszerűbbek. 2024. december 31-ig az Adóiroda ügyfélfogadásán – </w:t>
      </w:r>
      <w:r w:rsidRPr="001305CA">
        <w:rPr>
          <w:b/>
          <w:bCs/>
          <w:sz w:val="24"/>
          <w:szCs w:val="24"/>
        </w:rPr>
        <w:t xml:space="preserve">POS terminálon </w:t>
      </w:r>
      <w:r w:rsidRPr="001305CA">
        <w:rPr>
          <w:sz w:val="24"/>
          <w:szCs w:val="24"/>
        </w:rPr>
        <w:t xml:space="preserve">11.124.255.- </w:t>
      </w:r>
      <w:r w:rsidRPr="001305CA">
        <w:rPr>
          <w:b/>
          <w:bCs/>
          <w:sz w:val="24"/>
          <w:szCs w:val="24"/>
        </w:rPr>
        <w:t>Ft</w:t>
      </w:r>
      <w:r w:rsidRPr="001305CA">
        <w:rPr>
          <w:sz w:val="24"/>
          <w:szCs w:val="24"/>
        </w:rPr>
        <w:t xml:space="preserve"> összegben fizettek bankkártyával az ügyfeleink. A 2024. </w:t>
      </w:r>
      <w:r w:rsidRPr="001305CA">
        <w:rPr>
          <w:b/>
          <w:bCs/>
          <w:sz w:val="24"/>
          <w:szCs w:val="24"/>
        </w:rPr>
        <w:t xml:space="preserve">évben EFER-n keresztül összesen </w:t>
      </w:r>
      <w:r w:rsidRPr="001305CA">
        <w:rPr>
          <w:sz w:val="24"/>
          <w:szCs w:val="24"/>
        </w:rPr>
        <w:t>32.414.411.-</w:t>
      </w:r>
      <w:r w:rsidRPr="001305CA">
        <w:rPr>
          <w:b/>
          <w:bCs/>
          <w:sz w:val="24"/>
          <w:szCs w:val="24"/>
        </w:rPr>
        <w:t>Ft</w:t>
      </w:r>
      <w:r w:rsidRPr="001305CA">
        <w:rPr>
          <w:sz w:val="24"/>
          <w:szCs w:val="24"/>
        </w:rPr>
        <w:t xml:space="preserve"> befizetés érkezett.</w:t>
      </w:r>
    </w:p>
    <w:p w:rsidR="00D94575" w:rsidRDefault="00D94575" w:rsidP="00D94575">
      <w:pPr>
        <w:pStyle w:val="NormlWeb"/>
        <w:tabs>
          <w:tab w:val="left" w:pos="1440"/>
        </w:tabs>
        <w:spacing w:before="0" w:beforeAutospacing="0" w:after="0" w:afterAutospacing="0"/>
        <w:jc w:val="both"/>
        <w:rPr>
          <w:noProof/>
          <w:highlight w:val="yellow"/>
        </w:rPr>
      </w:pPr>
    </w:p>
    <w:p w:rsidR="00D94575" w:rsidRDefault="00D94575" w:rsidP="00D94575">
      <w:pPr>
        <w:pStyle w:val="NormlWeb"/>
        <w:tabs>
          <w:tab w:val="left" w:pos="1440"/>
        </w:tabs>
        <w:spacing w:before="0" w:beforeAutospacing="0" w:after="0" w:afterAutospacing="0"/>
        <w:jc w:val="both"/>
        <w:rPr>
          <w:noProof/>
          <w:highlight w:val="yellow"/>
        </w:rPr>
      </w:pPr>
    </w:p>
    <w:p w:rsidR="00D94575" w:rsidRPr="00E93ABF" w:rsidRDefault="00D94575" w:rsidP="00D94575">
      <w:pPr>
        <w:pStyle w:val="NormlWeb"/>
        <w:tabs>
          <w:tab w:val="left" w:pos="1440"/>
        </w:tabs>
        <w:spacing w:before="0" w:beforeAutospacing="0" w:after="0" w:afterAutospacing="0"/>
        <w:jc w:val="both"/>
        <w:rPr>
          <w:b/>
          <w:noProof/>
          <w:u w:val="single"/>
        </w:rPr>
      </w:pPr>
      <w:r w:rsidRPr="00E93ABF">
        <w:rPr>
          <w:b/>
          <w:noProof/>
          <w:u w:val="single"/>
        </w:rPr>
        <w:t>Összegzés</w:t>
      </w:r>
    </w:p>
    <w:p w:rsidR="00D94575" w:rsidRDefault="00D94575" w:rsidP="00D94575">
      <w:pPr>
        <w:pStyle w:val="NormlWeb"/>
        <w:tabs>
          <w:tab w:val="left" w:pos="1440"/>
        </w:tabs>
        <w:spacing w:before="0" w:beforeAutospacing="0" w:after="0" w:afterAutospacing="0"/>
        <w:jc w:val="both"/>
        <w:rPr>
          <w:noProof/>
          <w:highlight w:val="yellow"/>
        </w:rPr>
      </w:pPr>
    </w:p>
    <w:p w:rsidR="00D94575" w:rsidRPr="00E93ABF" w:rsidRDefault="00D94575" w:rsidP="00D94575">
      <w:pPr>
        <w:jc w:val="both"/>
        <w:rPr>
          <w:noProof/>
          <w:sz w:val="24"/>
          <w:szCs w:val="24"/>
        </w:rPr>
      </w:pPr>
      <w:r w:rsidRPr="00E93ABF">
        <w:rPr>
          <w:noProof/>
          <w:sz w:val="24"/>
          <w:szCs w:val="24"/>
        </w:rPr>
        <w:t xml:space="preserve">Az adóhatósággal szemben támasztott elvárások változatlanul magasak: törvényesség, bevétel orientáltság, adózóbarát ügyintézés. A személyi és tárgyi feltételek biztosítása mellett, az adóhatóság jövőbei legfontosabb célja továbbra is az önkéntes jogkövetés elősegítése, a bizalom kiépítése és folyamatos fenntartása az adózók körében. Kiemelt feladat </w:t>
      </w:r>
      <w:r w:rsidRPr="00E93ABF">
        <w:rPr>
          <w:sz w:val="24"/>
          <w:szCs w:val="24"/>
        </w:rPr>
        <w:t>a költségvetési egyensúly fenntartása érdekében az önkormányzat adóbevételeinek biztosítása, lehetőség szerinti növelése, továbbá a közigazgatási hatósági ügyintézés során a szolgáltató jelleg erősítése, szem előtt tartva a jogszerűség, hatékonyság, célszerűség követelményét.</w:t>
      </w:r>
    </w:p>
    <w:p w:rsidR="00D94575" w:rsidRDefault="00D94575" w:rsidP="00D94575">
      <w:pPr>
        <w:pStyle w:val="NormlWeb"/>
        <w:tabs>
          <w:tab w:val="left" w:pos="1440"/>
        </w:tabs>
        <w:spacing w:before="0" w:beforeAutospacing="0" w:after="0" w:afterAutospacing="0"/>
        <w:jc w:val="both"/>
        <w:rPr>
          <w:noProof/>
        </w:rPr>
      </w:pPr>
    </w:p>
    <w:p w:rsidR="00D94575" w:rsidRDefault="00D94575" w:rsidP="00D94575">
      <w:pPr>
        <w:pStyle w:val="NormlWeb"/>
        <w:tabs>
          <w:tab w:val="left" w:pos="1440"/>
        </w:tabs>
        <w:spacing w:before="0" w:beforeAutospacing="0" w:after="0" w:afterAutospacing="0"/>
        <w:jc w:val="both"/>
        <w:rPr>
          <w:noProof/>
          <w:highlight w:val="yellow"/>
        </w:rPr>
      </w:pPr>
    </w:p>
    <w:p w:rsidR="00D94575" w:rsidRDefault="00D94575" w:rsidP="00D94575">
      <w:pPr>
        <w:pStyle w:val="NormlWeb"/>
        <w:spacing w:before="0" w:beforeAutospacing="0" w:after="0" w:afterAutospacing="0"/>
        <w:jc w:val="both"/>
      </w:pPr>
    </w:p>
    <w:p w:rsidR="00D94575" w:rsidRDefault="00D94575" w:rsidP="00D94575">
      <w:pPr>
        <w:pStyle w:val="NormlWeb"/>
        <w:spacing w:before="0" w:beforeAutospacing="0" w:after="0" w:afterAutospacing="0"/>
        <w:jc w:val="both"/>
      </w:pPr>
      <w:r w:rsidRPr="00F82750">
        <w:t xml:space="preserve">Dunakeszi, </w:t>
      </w:r>
      <w:r>
        <w:t>2025. május 16.</w:t>
      </w:r>
    </w:p>
    <w:p w:rsidR="00D94575" w:rsidRDefault="00D94575" w:rsidP="00D94575">
      <w:pPr>
        <w:pStyle w:val="NormlWeb"/>
        <w:spacing w:before="0" w:beforeAutospacing="0" w:after="0" w:afterAutospacing="0"/>
        <w:jc w:val="both"/>
      </w:pPr>
    </w:p>
    <w:p w:rsidR="00D94575" w:rsidRDefault="00D94575" w:rsidP="00D94575">
      <w:pPr>
        <w:pStyle w:val="NormlWeb"/>
        <w:spacing w:before="0" w:beforeAutospacing="0" w:after="0" w:afterAutospacing="0"/>
        <w:ind w:left="3540" w:firstLine="708"/>
        <w:jc w:val="center"/>
      </w:pPr>
      <w:r>
        <w:t>Nagyné dr. Spiegelhalter Renáta</w:t>
      </w:r>
    </w:p>
    <w:p w:rsidR="00D94575" w:rsidRDefault="00D94575" w:rsidP="00D94575">
      <w:pPr>
        <w:pStyle w:val="NormlWeb"/>
        <w:spacing w:before="0" w:beforeAutospacing="0" w:after="0" w:afterAutospacing="0"/>
        <w:ind w:left="3540" w:firstLine="708"/>
        <w:jc w:val="center"/>
      </w:pPr>
      <w:r>
        <w:t>Dunakeszi Város Jegyzője</w:t>
      </w:r>
      <w:r w:rsidRPr="00F82750">
        <w:t> </w:t>
      </w:r>
    </w:p>
    <w:p w:rsidR="00D94575" w:rsidRDefault="00D94575" w:rsidP="00D94575">
      <w:pPr>
        <w:pStyle w:val="NormlWeb"/>
        <w:spacing w:before="0" w:beforeAutospacing="0" w:after="0" w:afterAutospacing="0"/>
        <w:ind w:left="3540" w:firstLine="708"/>
        <w:jc w:val="center"/>
      </w:pPr>
    </w:p>
    <w:p w:rsidR="00D94575" w:rsidRDefault="00D94575" w:rsidP="00D94575">
      <w:pPr>
        <w:pStyle w:val="NormlWeb"/>
        <w:spacing w:before="0" w:beforeAutospacing="0" w:after="0" w:afterAutospacing="0"/>
        <w:ind w:left="3540" w:firstLine="708"/>
        <w:jc w:val="center"/>
      </w:pPr>
    </w:p>
    <w:p w:rsidR="00D94575" w:rsidRDefault="00D94575" w:rsidP="00D94575">
      <w:pPr>
        <w:pStyle w:val="NormlWeb"/>
        <w:spacing w:before="0" w:beforeAutospacing="0" w:after="0" w:afterAutospacing="0"/>
        <w:ind w:left="3540" w:firstLine="708"/>
        <w:jc w:val="center"/>
      </w:pPr>
    </w:p>
    <w:p w:rsidR="006D3EA5" w:rsidRDefault="00D94575">
      <w:bookmarkStart w:id="0" w:name="_GoBack"/>
      <w:bookmarkEnd w:id="0"/>
    </w:p>
    <w:sectPr w:rsidR="006D3E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ource Sans Pro">
    <w:altName w:val="Cambria Math"/>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B724E"/>
    <w:multiLevelType w:val="multilevel"/>
    <w:tmpl w:val="E9B21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207F86"/>
    <w:multiLevelType w:val="multilevel"/>
    <w:tmpl w:val="041CF8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2E85EF2"/>
    <w:multiLevelType w:val="hybridMultilevel"/>
    <w:tmpl w:val="636A58A4"/>
    <w:lvl w:ilvl="0" w:tplc="48CAFF34">
      <w:start w:val="1"/>
      <w:numFmt w:val="bullet"/>
      <w:lvlText w:val="-"/>
      <w:lvlJc w:val="left"/>
      <w:pPr>
        <w:tabs>
          <w:tab w:val="num" w:pos="720"/>
        </w:tabs>
        <w:ind w:left="720" w:hanging="360"/>
      </w:pPr>
      <w:rPr>
        <w:rFonts w:ascii="Times New Roman" w:eastAsia="Times New Roman" w:hAnsi="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206D96"/>
    <w:multiLevelType w:val="multilevel"/>
    <w:tmpl w:val="B6D484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A26550"/>
    <w:multiLevelType w:val="hybridMultilevel"/>
    <w:tmpl w:val="E196D61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4776354D"/>
    <w:multiLevelType w:val="hybridMultilevel"/>
    <w:tmpl w:val="462C8562"/>
    <w:lvl w:ilvl="0" w:tplc="48CAFF34">
      <w:start w:val="1"/>
      <w:numFmt w:val="bullet"/>
      <w:lvlText w:val="-"/>
      <w:lvlJc w:val="left"/>
      <w:pPr>
        <w:tabs>
          <w:tab w:val="num" w:pos="720"/>
        </w:tabs>
        <w:ind w:left="720" w:hanging="360"/>
      </w:pPr>
      <w:rPr>
        <w:rFonts w:ascii="Times New Roman" w:eastAsia="Times New Roman" w:hAnsi="Times New Roman" w:hint="default"/>
      </w:rPr>
    </w:lvl>
    <w:lvl w:ilvl="1" w:tplc="040E0001">
      <w:start w:val="1"/>
      <w:numFmt w:val="bullet"/>
      <w:lvlText w:val=""/>
      <w:lvlJc w:val="left"/>
      <w:pPr>
        <w:tabs>
          <w:tab w:val="num" w:pos="1440"/>
        </w:tabs>
        <w:ind w:left="1440" w:hanging="360"/>
      </w:pPr>
      <w:rPr>
        <w:rFonts w:ascii="Symbol" w:hAnsi="Symbol"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AB09E2"/>
    <w:multiLevelType w:val="multilevel"/>
    <w:tmpl w:val="A8543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73D79EC"/>
    <w:multiLevelType w:val="hybridMultilevel"/>
    <w:tmpl w:val="B0009C8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62C57DFE"/>
    <w:multiLevelType w:val="multilevel"/>
    <w:tmpl w:val="99C6DE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37B0D69"/>
    <w:multiLevelType w:val="multilevel"/>
    <w:tmpl w:val="687CB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4"/>
  </w:num>
  <w:num w:numId="4">
    <w:abstractNumId w:val="7"/>
  </w:num>
  <w:num w:numId="5">
    <w:abstractNumId w:val="6"/>
  </w:num>
  <w:num w:numId="6">
    <w:abstractNumId w:val="9"/>
  </w:num>
  <w:num w:numId="7">
    <w:abstractNumId w:val="3"/>
  </w:num>
  <w:num w:numId="8">
    <w:abstractNumId w:val="8"/>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575"/>
    <w:rsid w:val="00046F8B"/>
    <w:rsid w:val="00BE6DBD"/>
    <w:rsid w:val="00D9457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B6A2151-ED6A-4B54-9E9F-1A89E8553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D94575"/>
    <w:pPr>
      <w:spacing w:after="0" w:line="240" w:lineRule="auto"/>
    </w:pPr>
    <w:rPr>
      <w:rFonts w:ascii="Times New Roman" w:eastAsia="Times New Roman" w:hAnsi="Times New Roman" w:cs="Times New Roman"/>
      <w:sz w:val="20"/>
      <w:szCs w:val="20"/>
      <w:lang w:eastAsia="hu-HU"/>
    </w:rPr>
  </w:style>
  <w:style w:type="paragraph" w:styleId="Cmsor1">
    <w:name w:val="heading 1"/>
    <w:basedOn w:val="Norml"/>
    <w:link w:val="Cmsor1Char"/>
    <w:uiPriority w:val="9"/>
    <w:qFormat/>
    <w:rsid w:val="00D94575"/>
    <w:pPr>
      <w:spacing w:before="100" w:beforeAutospacing="1" w:after="100" w:afterAutospacing="1"/>
      <w:outlineLvl w:val="0"/>
    </w:pPr>
    <w:rPr>
      <w:b/>
      <w:bCs/>
      <w:kern w:val="36"/>
      <w:sz w:val="48"/>
      <w:szCs w:val="48"/>
    </w:rPr>
  </w:style>
  <w:style w:type="paragraph" w:styleId="Cmsor4">
    <w:name w:val="heading 4"/>
    <w:basedOn w:val="Norml"/>
    <w:next w:val="Norml"/>
    <w:link w:val="Cmsor4Char"/>
    <w:semiHidden/>
    <w:unhideWhenUsed/>
    <w:qFormat/>
    <w:rsid w:val="00D94575"/>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D94575"/>
    <w:rPr>
      <w:rFonts w:ascii="Times New Roman" w:eastAsia="Times New Roman" w:hAnsi="Times New Roman" w:cs="Times New Roman"/>
      <w:b/>
      <w:bCs/>
      <w:kern w:val="36"/>
      <w:sz w:val="48"/>
      <w:szCs w:val="48"/>
      <w:lang w:eastAsia="hu-HU"/>
    </w:rPr>
  </w:style>
  <w:style w:type="character" w:customStyle="1" w:styleId="Cmsor4Char">
    <w:name w:val="Címsor 4 Char"/>
    <w:basedOn w:val="Bekezdsalapbettpusa"/>
    <w:link w:val="Cmsor4"/>
    <w:semiHidden/>
    <w:rsid w:val="00D94575"/>
    <w:rPr>
      <w:rFonts w:asciiTheme="majorHAnsi" w:eastAsiaTheme="majorEastAsia" w:hAnsiTheme="majorHAnsi" w:cstheme="majorBidi"/>
      <w:i/>
      <w:iCs/>
      <w:color w:val="2E74B5" w:themeColor="accent1" w:themeShade="BF"/>
      <w:sz w:val="20"/>
      <w:szCs w:val="20"/>
      <w:lang w:eastAsia="hu-HU"/>
    </w:rPr>
  </w:style>
  <w:style w:type="paragraph" w:styleId="NormlWeb">
    <w:name w:val="Normal (Web)"/>
    <w:basedOn w:val="Norml"/>
    <w:uiPriority w:val="99"/>
    <w:rsid w:val="00D94575"/>
    <w:pPr>
      <w:spacing w:before="100" w:beforeAutospacing="1" w:after="100" w:afterAutospacing="1"/>
    </w:pPr>
    <w:rPr>
      <w:sz w:val="24"/>
      <w:szCs w:val="24"/>
    </w:rPr>
  </w:style>
  <w:style w:type="paragraph" w:styleId="Buborkszveg">
    <w:name w:val="Balloon Text"/>
    <w:basedOn w:val="Norml"/>
    <w:link w:val="BuborkszvegChar"/>
    <w:uiPriority w:val="99"/>
    <w:semiHidden/>
    <w:rsid w:val="00D94575"/>
    <w:rPr>
      <w:rFonts w:ascii="Tahoma" w:hAnsi="Tahoma" w:cs="Tahoma"/>
      <w:sz w:val="16"/>
      <w:szCs w:val="16"/>
    </w:rPr>
  </w:style>
  <w:style w:type="character" w:customStyle="1" w:styleId="BuborkszvegChar">
    <w:name w:val="Buborékszöveg Char"/>
    <w:basedOn w:val="Bekezdsalapbettpusa"/>
    <w:link w:val="Buborkszveg"/>
    <w:uiPriority w:val="99"/>
    <w:semiHidden/>
    <w:rsid w:val="00D94575"/>
    <w:rPr>
      <w:rFonts w:ascii="Tahoma" w:eastAsia="Times New Roman" w:hAnsi="Tahoma" w:cs="Tahoma"/>
      <w:sz w:val="16"/>
      <w:szCs w:val="16"/>
      <w:lang w:eastAsia="hu-HU"/>
    </w:rPr>
  </w:style>
  <w:style w:type="table" w:styleId="Rcsostblzat">
    <w:name w:val="Table Grid"/>
    <w:basedOn w:val="Normltblzat"/>
    <w:uiPriority w:val="99"/>
    <w:rsid w:val="00D94575"/>
    <w:pPr>
      <w:spacing w:after="0" w:line="240" w:lineRule="auto"/>
    </w:pPr>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
    <w:name w:val="Body Text"/>
    <w:basedOn w:val="Norml"/>
    <w:link w:val="SzvegtrzsChar"/>
    <w:uiPriority w:val="99"/>
    <w:rsid w:val="00D94575"/>
    <w:pPr>
      <w:jc w:val="both"/>
    </w:pPr>
    <w:rPr>
      <w:b/>
      <w:bCs/>
      <w:sz w:val="24"/>
    </w:rPr>
  </w:style>
  <w:style w:type="character" w:customStyle="1" w:styleId="SzvegtrzsChar">
    <w:name w:val="Szövegtörzs Char"/>
    <w:basedOn w:val="Bekezdsalapbettpusa"/>
    <w:link w:val="Szvegtrzs"/>
    <w:uiPriority w:val="99"/>
    <w:rsid w:val="00D94575"/>
    <w:rPr>
      <w:rFonts w:ascii="Times New Roman" w:eastAsia="Times New Roman" w:hAnsi="Times New Roman" w:cs="Times New Roman"/>
      <w:b/>
      <w:bCs/>
      <w:sz w:val="24"/>
      <w:szCs w:val="20"/>
      <w:lang w:eastAsia="hu-HU"/>
    </w:rPr>
  </w:style>
  <w:style w:type="character" w:styleId="Hiperhivatkozs">
    <w:name w:val="Hyperlink"/>
    <w:basedOn w:val="Bekezdsalapbettpusa"/>
    <w:uiPriority w:val="99"/>
    <w:semiHidden/>
    <w:unhideWhenUsed/>
    <w:rsid w:val="00D94575"/>
    <w:rPr>
      <w:color w:val="0000FF"/>
      <w:u w:val="single"/>
    </w:rPr>
  </w:style>
  <w:style w:type="paragraph" w:styleId="Kpalrs">
    <w:name w:val="caption"/>
    <w:basedOn w:val="Norml"/>
    <w:next w:val="Norml"/>
    <w:semiHidden/>
    <w:unhideWhenUsed/>
    <w:qFormat/>
    <w:rsid w:val="00D94575"/>
    <w:pPr>
      <w:spacing w:after="200"/>
    </w:pPr>
    <w:rPr>
      <w:b/>
      <w:bCs/>
      <w:color w:val="5B9BD5" w:themeColor="accent1"/>
      <w:sz w:val="18"/>
      <w:szCs w:val="18"/>
    </w:rPr>
  </w:style>
  <w:style w:type="paragraph" w:styleId="Listaszerbekezds">
    <w:name w:val="List Paragraph"/>
    <w:basedOn w:val="Norml"/>
    <w:uiPriority w:val="34"/>
    <w:qFormat/>
    <w:rsid w:val="00D94575"/>
    <w:pPr>
      <w:ind w:left="720"/>
      <w:contextualSpacing/>
    </w:pPr>
  </w:style>
  <w:style w:type="paragraph" w:styleId="Vltozat">
    <w:name w:val="Revision"/>
    <w:hidden/>
    <w:uiPriority w:val="99"/>
    <w:semiHidden/>
    <w:rsid w:val="00D94575"/>
    <w:pPr>
      <w:spacing w:after="0" w:line="240" w:lineRule="auto"/>
    </w:pPr>
    <w:rPr>
      <w:rFonts w:ascii="Times New Roman" w:eastAsia="Times New Roman" w:hAnsi="Times New Roman" w:cs="Times New Roman"/>
      <w:sz w:val="20"/>
      <w:szCs w:val="20"/>
      <w:lang w:eastAsia="hu-HU"/>
    </w:rPr>
  </w:style>
  <w:style w:type="character" w:styleId="Kiemels2">
    <w:name w:val="Strong"/>
    <w:basedOn w:val="Bekezdsalapbettpusa"/>
    <w:uiPriority w:val="22"/>
    <w:qFormat/>
    <w:rsid w:val="00D94575"/>
    <w:rPr>
      <w:b/>
      <w:bCs/>
    </w:rPr>
  </w:style>
  <w:style w:type="paragraph" w:customStyle="1" w:styleId="Default">
    <w:name w:val="Default"/>
    <w:rsid w:val="00D94575"/>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character" w:styleId="Mrltotthiperhivatkozs">
    <w:name w:val="FollowedHyperlink"/>
    <w:basedOn w:val="Bekezdsalapbettpusa"/>
    <w:uiPriority w:val="99"/>
    <w:semiHidden/>
    <w:unhideWhenUsed/>
    <w:rsid w:val="00D94575"/>
    <w:rPr>
      <w:color w:val="954F72" w:themeColor="followedHyperlink"/>
      <w:u w:val="single"/>
    </w:rPr>
  </w:style>
  <w:style w:type="character" w:styleId="Kiemels">
    <w:name w:val="Emphasis"/>
    <w:basedOn w:val="Bekezdsalapbettpusa"/>
    <w:uiPriority w:val="20"/>
    <w:qFormat/>
    <w:rsid w:val="00D94575"/>
    <w:rPr>
      <w:i/>
      <w:iCs/>
    </w:rPr>
  </w:style>
  <w:style w:type="paragraph" w:styleId="lfej">
    <w:name w:val="header"/>
    <w:basedOn w:val="Norml"/>
    <w:link w:val="lfejChar"/>
    <w:uiPriority w:val="99"/>
    <w:unhideWhenUsed/>
    <w:rsid w:val="00D94575"/>
    <w:pPr>
      <w:tabs>
        <w:tab w:val="center" w:pos="4536"/>
        <w:tab w:val="right" w:pos="9072"/>
      </w:tabs>
    </w:pPr>
  </w:style>
  <w:style w:type="character" w:customStyle="1" w:styleId="lfejChar">
    <w:name w:val="Élőfej Char"/>
    <w:basedOn w:val="Bekezdsalapbettpusa"/>
    <w:link w:val="lfej"/>
    <w:uiPriority w:val="99"/>
    <w:rsid w:val="00D94575"/>
    <w:rPr>
      <w:rFonts w:ascii="Times New Roman" w:eastAsia="Times New Roman" w:hAnsi="Times New Roman" w:cs="Times New Roman"/>
      <w:sz w:val="20"/>
      <w:szCs w:val="20"/>
      <w:lang w:eastAsia="hu-HU"/>
    </w:rPr>
  </w:style>
  <w:style w:type="paragraph" w:styleId="llb">
    <w:name w:val="footer"/>
    <w:basedOn w:val="Norml"/>
    <w:link w:val="llbChar"/>
    <w:uiPriority w:val="99"/>
    <w:unhideWhenUsed/>
    <w:rsid w:val="00D94575"/>
    <w:pPr>
      <w:tabs>
        <w:tab w:val="center" w:pos="4536"/>
        <w:tab w:val="right" w:pos="9072"/>
      </w:tabs>
    </w:pPr>
  </w:style>
  <w:style w:type="character" w:customStyle="1" w:styleId="llbChar">
    <w:name w:val="Élőláb Char"/>
    <w:basedOn w:val="Bekezdsalapbettpusa"/>
    <w:link w:val="llb"/>
    <w:uiPriority w:val="99"/>
    <w:rsid w:val="00D94575"/>
    <w:rPr>
      <w:rFonts w:ascii="Times New Roman" w:eastAsia="Times New Roman" w:hAnsi="Times New Roman" w:cs="Times New Roman"/>
      <w:sz w:val="20"/>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munkalap.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munkalap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hu-HU"/>
              <a:t>Hátralék összege</a:t>
            </a:r>
          </a:p>
          <a:p>
            <a:pPr>
              <a:defRPr/>
            </a:pPr>
            <a:r>
              <a:rPr lang="hu-HU"/>
              <a:t>2024. év</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hu-HU"/>
        </a:p>
      </c:txPr>
    </c:title>
    <c:autoTitleDeleted val="0"/>
    <c:plotArea>
      <c:layout/>
      <c:barChart>
        <c:barDir val="col"/>
        <c:grouping val="clustered"/>
        <c:varyColors val="0"/>
        <c:ser>
          <c:idx val="0"/>
          <c:order val="0"/>
          <c:tx>
            <c:strRef>
              <c:f>Munka1!$B$1</c:f>
              <c:strCache>
                <c:ptCount val="1"/>
                <c:pt idx="0">
                  <c:v>2020. év</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Munka1!$A$2:$A$5</c:f>
              <c:strCache>
                <c:ptCount val="3"/>
                <c:pt idx="0">
                  <c:v>Építményadó</c:v>
                </c:pt>
                <c:pt idx="1">
                  <c:v>Telekadó</c:v>
                </c:pt>
                <c:pt idx="2">
                  <c:v>Hipa</c:v>
                </c:pt>
              </c:strCache>
            </c:strRef>
          </c:cat>
          <c:val>
            <c:numRef>
              <c:f>Munka1!$B$2:$B$5</c:f>
              <c:numCache>
                <c:formatCode>General</c:formatCode>
                <c:ptCount val="4"/>
                <c:pt idx="0">
                  <c:v>161070</c:v>
                </c:pt>
                <c:pt idx="1">
                  <c:v>20448</c:v>
                </c:pt>
                <c:pt idx="2">
                  <c:v>148606</c:v>
                </c:pt>
              </c:numCache>
            </c:numRef>
          </c:val>
          <c:extLst>
            <c:ext xmlns:c16="http://schemas.microsoft.com/office/drawing/2014/chart" uri="{C3380CC4-5D6E-409C-BE32-E72D297353CC}">
              <c16:uniqueId val="{00000000-16DC-4E6B-894A-9B0EDB9EDA14}"/>
            </c:ext>
          </c:extLst>
        </c:ser>
        <c:ser>
          <c:idx val="1"/>
          <c:order val="1"/>
          <c:tx>
            <c:strRef>
              <c:f>Munka1!$C$1</c:f>
              <c:strCache>
                <c:ptCount val="1"/>
                <c:pt idx="0">
                  <c:v>2021. év</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Munka1!$A$2:$A$5</c:f>
              <c:strCache>
                <c:ptCount val="3"/>
                <c:pt idx="0">
                  <c:v>Építményadó</c:v>
                </c:pt>
                <c:pt idx="1">
                  <c:v>Telekadó</c:v>
                </c:pt>
                <c:pt idx="2">
                  <c:v>Hipa</c:v>
                </c:pt>
              </c:strCache>
            </c:strRef>
          </c:cat>
          <c:val>
            <c:numRef>
              <c:f>Munka1!$C$2:$C$5</c:f>
              <c:numCache>
                <c:formatCode>General</c:formatCode>
                <c:ptCount val="4"/>
                <c:pt idx="0">
                  <c:v>85987</c:v>
                </c:pt>
                <c:pt idx="1">
                  <c:v>10093</c:v>
                </c:pt>
                <c:pt idx="2">
                  <c:v>125306</c:v>
                </c:pt>
              </c:numCache>
            </c:numRef>
          </c:val>
          <c:extLst>
            <c:ext xmlns:c16="http://schemas.microsoft.com/office/drawing/2014/chart" uri="{C3380CC4-5D6E-409C-BE32-E72D297353CC}">
              <c16:uniqueId val="{00000001-16DC-4E6B-894A-9B0EDB9EDA14}"/>
            </c:ext>
          </c:extLst>
        </c:ser>
        <c:ser>
          <c:idx val="2"/>
          <c:order val="2"/>
          <c:tx>
            <c:strRef>
              <c:f>Munka1!$D$1</c:f>
              <c:strCache>
                <c:ptCount val="1"/>
                <c:pt idx="0">
                  <c:v>2022. év</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Munka1!$A$2:$A$5</c:f>
              <c:strCache>
                <c:ptCount val="3"/>
                <c:pt idx="0">
                  <c:v>Építményadó</c:v>
                </c:pt>
                <c:pt idx="1">
                  <c:v>Telekadó</c:v>
                </c:pt>
                <c:pt idx="2">
                  <c:v>Hipa</c:v>
                </c:pt>
              </c:strCache>
            </c:strRef>
          </c:cat>
          <c:val>
            <c:numRef>
              <c:f>Munka1!$D$2:$D$5</c:f>
              <c:numCache>
                <c:formatCode>General</c:formatCode>
                <c:ptCount val="4"/>
                <c:pt idx="0">
                  <c:v>85804</c:v>
                </c:pt>
                <c:pt idx="1">
                  <c:v>10094</c:v>
                </c:pt>
                <c:pt idx="2">
                  <c:v>138537</c:v>
                </c:pt>
              </c:numCache>
            </c:numRef>
          </c:val>
          <c:extLst>
            <c:ext xmlns:c16="http://schemas.microsoft.com/office/drawing/2014/chart" uri="{C3380CC4-5D6E-409C-BE32-E72D297353CC}">
              <c16:uniqueId val="{00000002-16DC-4E6B-894A-9B0EDB9EDA14}"/>
            </c:ext>
          </c:extLst>
        </c:ser>
        <c:ser>
          <c:idx val="3"/>
          <c:order val="3"/>
          <c:tx>
            <c:strRef>
              <c:f>Munka1!$E$1</c:f>
              <c:strCache>
                <c:ptCount val="1"/>
                <c:pt idx="0">
                  <c:v>2023. év</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Munka1!$A$2:$A$5</c:f>
              <c:strCache>
                <c:ptCount val="3"/>
                <c:pt idx="0">
                  <c:v>Építményadó</c:v>
                </c:pt>
                <c:pt idx="1">
                  <c:v>Telekadó</c:v>
                </c:pt>
                <c:pt idx="2">
                  <c:v>Hipa</c:v>
                </c:pt>
              </c:strCache>
            </c:strRef>
          </c:cat>
          <c:val>
            <c:numRef>
              <c:f>Munka1!$E$2:$E$5</c:f>
              <c:numCache>
                <c:formatCode>General</c:formatCode>
                <c:ptCount val="4"/>
                <c:pt idx="0">
                  <c:v>79728</c:v>
                </c:pt>
                <c:pt idx="1">
                  <c:v>28154</c:v>
                </c:pt>
                <c:pt idx="2">
                  <c:v>124837</c:v>
                </c:pt>
              </c:numCache>
            </c:numRef>
          </c:val>
          <c:extLst>
            <c:ext xmlns:c16="http://schemas.microsoft.com/office/drawing/2014/chart" uri="{C3380CC4-5D6E-409C-BE32-E72D297353CC}">
              <c16:uniqueId val="{00000003-16DC-4E6B-894A-9B0EDB9EDA14}"/>
            </c:ext>
          </c:extLst>
        </c:ser>
        <c:ser>
          <c:idx val="4"/>
          <c:order val="4"/>
          <c:tx>
            <c:strRef>
              <c:f>Munka1!$F$1</c:f>
              <c:strCache>
                <c:ptCount val="1"/>
                <c:pt idx="0">
                  <c:v>2024. év</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Munka1!$A$2:$A$5</c:f>
              <c:strCache>
                <c:ptCount val="3"/>
                <c:pt idx="0">
                  <c:v>Építményadó</c:v>
                </c:pt>
                <c:pt idx="1">
                  <c:v>Telekadó</c:v>
                </c:pt>
                <c:pt idx="2">
                  <c:v>Hipa</c:v>
                </c:pt>
              </c:strCache>
            </c:strRef>
          </c:cat>
          <c:val>
            <c:numRef>
              <c:f>Munka1!$F$2:$F$5</c:f>
              <c:numCache>
                <c:formatCode>General</c:formatCode>
                <c:ptCount val="4"/>
                <c:pt idx="0">
                  <c:v>87296</c:v>
                </c:pt>
                <c:pt idx="1">
                  <c:v>35741</c:v>
                </c:pt>
                <c:pt idx="2">
                  <c:v>180000</c:v>
                </c:pt>
              </c:numCache>
            </c:numRef>
          </c:val>
          <c:extLst>
            <c:ext xmlns:c16="http://schemas.microsoft.com/office/drawing/2014/chart" uri="{C3380CC4-5D6E-409C-BE32-E72D297353CC}">
              <c16:uniqueId val="{00000004-16DC-4E6B-894A-9B0EDB9EDA14}"/>
            </c:ext>
          </c:extLst>
        </c:ser>
        <c:dLbls>
          <c:showLegendKey val="0"/>
          <c:showVal val="0"/>
          <c:showCatName val="0"/>
          <c:showSerName val="0"/>
          <c:showPercent val="0"/>
          <c:showBubbleSize val="0"/>
        </c:dLbls>
        <c:gapWidth val="100"/>
        <c:overlap val="-24"/>
        <c:axId val="322338408"/>
        <c:axId val="322343984"/>
      </c:barChart>
      <c:catAx>
        <c:axId val="32233840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322343984"/>
        <c:crosses val="autoZero"/>
        <c:auto val="1"/>
        <c:lblAlgn val="ctr"/>
        <c:lblOffset val="100"/>
        <c:noMultiLvlLbl val="0"/>
      </c:catAx>
      <c:valAx>
        <c:axId val="3223439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32233840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hu-HU"/>
        </a:p>
      </c:txPr>
    </c:title>
    <c:autoTitleDeleted val="0"/>
    <c:plotArea>
      <c:layout/>
      <c:pieChart>
        <c:varyColors val="1"/>
        <c:ser>
          <c:idx val="0"/>
          <c:order val="0"/>
          <c:tx>
            <c:strRef>
              <c:f>Munka1!$B$1</c:f>
              <c:strCache>
                <c:ptCount val="1"/>
                <c:pt idx="0">
                  <c:v>Árbevétel 2024. év</c:v>
                </c:pt>
              </c:strCache>
            </c:strRef>
          </c:tx>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1-F53A-43D3-BF49-B78B2C20C0A4}"/>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3-F53A-43D3-BF49-B78B2C20C0A4}"/>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5-F53A-43D3-BF49-B78B2C20C0A4}"/>
              </c:ext>
            </c:extLst>
          </c:dPt>
          <c:dPt>
            <c:idx val="3"/>
            <c:bubble3D val="0"/>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7-F53A-43D3-BF49-B78B2C20C0A4}"/>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Munka1!$A$2:$A$5</c:f>
              <c:strCache>
                <c:ptCount val="3"/>
                <c:pt idx="0">
                  <c:v>Építményadó</c:v>
                </c:pt>
                <c:pt idx="1">
                  <c:v>Telekadó</c:v>
                </c:pt>
                <c:pt idx="2">
                  <c:v>Iparűzési adó</c:v>
                </c:pt>
              </c:strCache>
            </c:strRef>
          </c:cat>
          <c:val>
            <c:numRef>
              <c:f>Munka1!$B$2:$B$5</c:f>
              <c:numCache>
                <c:formatCode>General</c:formatCode>
                <c:ptCount val="4"/>
                <c:pt idx="0">
                  <c:v>998470091</c:v>
                </c:pt>
                <c:pt idx="1">
                  <c:v>374733140</c:v>
                </c:pt>
                <c:pt idx="2">
                  <c:v>4825991236</c:v>
                </c:pt>
              </c:numCache>
            </c:numRef>
          </c:val>
          <c:extLst>
            <c:ext xmlns:c16="http://schemas.microsoft.com/office/drawing/2014/chart" uri="{C3380CC4-5D6E-409C-BE32-E72D297353CC}">
              <c16:uniqueId val="{00000008-F53A-43D3-BF49-B78B2C20C0A4}"/>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4743</Words>
  <Characters>32729</Characters>
  <Application>Microsoft Office Word</Application>
  <DocSecurity>0</DocSecurity>
  <Lines>272</Lines>
  <Paragraphs>74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2025-05-22T12:55:00Z</dcterms:created>
  <dcterms:modified xsi:type="dcterms:W3CDTF">2025-05-22T12:56:00Z</dcterms:modified>
</cp:coreProperties>
</file>